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0D24" w:rsidRDefault="004D0D24" w:rsidP="004D0D24">
      <w:pPr>
        <w:tabs>
          <w:tab w:val="left" w:pos="2790"/>
        </w:tabs>
        <w:rPr>
          <w:b/>
          <w:lang w:val="en-GB"/>
        </w:rPr>
      </w:pPr>
    </w:p>
    <w:p w:rsidR="004D0D24" w:rsidRDefault="004D0D24" w:rsidP="004D0D24">
      <w:pPr>
        <w:ind w:left="5040" w:firstLine="720"/>
        <w:rPr>
          <w:lang w:val="en-GB"/>
        </w:rPr>
      </w:pPr>
      <w:r>
        <w:rPr>
          <w:b/>
          <w:noProof/>
          <w:sz w:val="48"/>
          <w:szCs w:val="48"/>
          <w:lang w:val="en-GB" w:eastAsia="en-GB"/>
        </w:rPr>
        <w:drawing>
          <wp:anchor distT="0" distB="0" distL="114300" distR="114300" simplePos="0" relativeHeight="251660288" behindDoc="1" locked="0" layoutInCell="1" allowOverlap="1">
            <wp:simplePos x="0" y="0"/>
            <wp:positionH relativeFrom="column">
              <wp:posOffset>-790575</wp:posOffset>
            </wp:positionH>
            <wp:positionV relativeFrom="paragraph">
              <wp:posOffset>-478155</wp:posOffset>
            </wp:positionV>
            <wp:extent cx="1116330" cy="1116330"/>
            <wp:effectExtent l="19050" t="0" r="7620" b="0"/>
            <wp:wrapNone/>
            <wp:docPr id="2" name="Picture 77" descr="C:\Users\tjon2012\AppData\Local\Microsoft\Windows\Temporary Internet Files\OLK73D1\Langley-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C:\Users\tjon2012\AppData\Local\Microsoft\Windows\Temporary Internet Files\OLK73D1\Langley-Logo.gif"/>
                    <pic:cNvPicPr>
                      <a:picLocks noChangeAspect="1" noChangeArrowheads="1"/>
                    </pic:cNvPicPr>
                  </pic:nvPicPr>
                  <pic:blipFill>
                    <a:blip r:embed="rId5" r:link="rId6" cstate="print"/>
                    <a:srcRect/>
                    <a:stretch>
                      <a:fillRect/>
                    </a:stretch>
                  </pic:blipFill>
                  <pic:spPr bwMode="auto">
                    <a:xfrm>
                      <a:off x="0" y="0"/>
                      <a:ext cx="1116330" cy="1116330"/>
                    </a:xfrm>
                    <a:prstGeom prst="rect">
                      <a:avLst/>
                    </a:prstGeom>
                    <a:noFill/>
                    <a:ln w="9525">
                      <a:noFill/>
                      <a:miter lim="800000"/>
                      <a:headEnd/>
                      <a:tailEnd/>
                    </a:ln>
                  </pic:spPr>
                </pic:pic>
              </a:graphicData>
            </a:graphic>
          </wp:anchor>
        </w:drawing>
      </w:r>
    </w:p>
    <w:p w:rsidR="004D0D24" w:rsidRDefault="004D0D24" w:rsidP="004D0D24">
      <w:pPr>
        <w:rPr>
          <w:lang w:val="en-GB"/>
        </w:rPr>
      </w:pPr>
    </w:p>
    <w:p w:rsidR="004D0D24" w:rsidRDefault="004D0D24" w:rsidP="004D0D24">
      <w:pPr>
        <w:ind w:left="6480" w:firstLine="720"/>
        <w:rPr>
          <w:b/>
          <w:lang w:val="en-GB"/>
        </w:rPr>
      </w:pPr>
    </w:p>
    <w:p w:rsidR="004D0D24" w:rsidRDefault="004D0D24" w:rsidP="004D0D24">
      <w:pPr>
        <w:rPr>
          <w:b/>
          <w:lang w:val="en-GB"/>
        </w:rPr>
      </w:pPr>
      <w:r>
        <w:rPr>
          <w:b/>
          <w:lang w:val="en-GB"/>
        </w:rPr>
        <w:tab/>
      </w:r>
    </w:p>
    <w:p w:rsidR="004D0D24" w:rsidRDefault="004D0D24" w:rsidP="004D0D24">
      <w:pPr>
        <w:rPr>
          <w:b/>
          <w:lang w:val="en-GB"/>
        </w:rPr>
      </w:pPr>
    </w:p>
    <w:p w:rsidR="004D0D24" w:rsidRDefault="004D0D24" w:rsidP="004D0D24">
      <w:pPr>
        <w:jc w:val="center"/>
        <w:rPr>
          <w:b/>
          <w:lang w:val="en-GB"/>
        </w:rPr>
      </w:pPr>
    </w:p>
    <w:p w:rsidR="004D0D24" w:rsidRDefault="004D0D24" w:rsidP="004D0D24">
      <w:pPr>
        <w:jc w:val="center"/>
        <w:rPr>
          <w:b/>
          <w:lang w:val="en-GB"/>
        </w:rPr>
      </w:pPr>
    </w:p>
    <w:p w:rsidR="004D0D24" w:rsidRDefault="004D0D24" w:rsidP="004D0D24">
      <w:pPr>
        <w:jc w:val="center"/>
        <w:rPr>
          <w:b/>
          <w:lang w:val="en-GB"/>
        </w:rPr>
      </w:pPr>
    </w:p>
    <w:p w:rsidR="004D0D24" w:rsidRDefault="004D0D24" w:rsidP="004D0D24">
      <w:pPr>
        <w:jc w:val="center"/>
        <w:rPr>
          <w:b/>
          <w:sz w:val="48"/>
          <w:szCs w:val="48"/>
          <w:lang w:val="en-GB"/>
        </w:rPr>
      </w:pPr>
    </w:p>
    <w:p w:rsidR="004D0D24" w:rsidRPr="004324D3" w:rsidRDefault="004D0D24" w:rsidP="004D0D24">
      <w:pPr>
        <w:jc w:val="center"/>
        <w:rPr>
          <w:sz w:val="48"/>
          <w:szCs w:val="48"/>
          <w:lang w:val="en-GB"/>
        </w:rPr>
      </w:pPr>
    </w:p>
    <w:p w:rsidR="004D0D24" w:rsidRPr="00CF0F8C" w:rsidRDefault="004D0D24" w:rsidP="004D0D24">
      <w:pPr>
        <w:jc w:val="center"/>
        <w:rPr>
          <w:rFonts w:ascii="Arial" w:hAnsi="Arial" w:cs="Arial"/>
          <w:b/>
          <w:sz w:val="48"/>
          <w:szCs w:val="48"/>
          <w:lang w:val="en-GB"/>
        </w:rPr>
      </w:pPr>
    </w:p>
    <w:p w:rsidR="004D0D24" w:rsidRPr="00CF0F8C" w:rsidRDefault="004D0D24" w:rsidP="004D0D24">
      <w:pPr>
        <w:jc w:val="center"/>
        <w:rPr>
          <w:rFonts w:ascii="Arial" w:hAnsi="Arial" w:cs="Arial"/>
          <w:b/>
          <w:sz w:val="48"/>
          <w:szCs w:val="48"/>
          <w:lang w:val="en-GB"/>
        </w:rPr>
      </w:pPr>
      <w:r w:rsidRPr="00CF0F8C">
        <w:rPr>
          <w:rFonts w:ascii="Arial" w:hAnsi="Arial" w:cs="Arial"/>
          <w:b/>
          <w:sz w:val="48"/>
          <w:szCs w:val="48"/>
          <w:lang w:val="en-GB"/>
        </w:rPr>
        <w:t xml:space="preserve">Single Equality Scheme </w:t>
      </w:r>
    </w:p>
    <w:p w:rsidR="004D0D24" w:rsidRPr="00CF0F8C" w:rsidRDefault="004D0D24" w:rsidP="004D0D24">
      <w:pPr>
        <w:rPr>
          <w:rFonts w:ascii="Arial" w:hAnsi="Arial" w:cs="Arial"/>
          <w:b/>
          <w:sz w:val="48"/>
          <w:szCs w:val="48"/>
          <w:lang w:val="en-GB"/>
        </w:rPr>
      </w:pPr>
    </w:p>
    <w:p w:rsidR="004D0D24" w:rsidRPr="00CF0F8C" w:rsidRDefault="004D0D24" w:rsidP="004D0D24">
      <w:pPr>
        <w:jc w:val="center"/>
        <w:rPr>
          <w:rFonts w:ascii="Arial" w:hAnsi="Arial" w:cs="Arial"/>
          <w:b/>
          <w:sz w:val="48"/>
          <w:szCs w:val="48"/>
          <w:lang w:val="en-GB"/>
        </w:rPr>
      </w:pPr>
    </w:p>
    <w:p w:rsidR="004D0D24" w:rsidRPr="00CF0F8C" w:rsidRDefault="004D0D24" w:rsidP="004D0D24">
      <w:pPr>
        <w:jc w:val="center"/>
        <w:rPr>
          <w:rFonts w:ascii="Arial" w:hAnsi="Arial" w:cs="Arial"/>
          <w:b/>
          <w:sz w:val="36"/>
          <w:szCs w:val="36"/>
          <w:lang w:val="en-GB"/>
        </w:rPr>
      </w:pPr>
    </w:p>
    <w:p w:rsidR="004D0D24" w:rsidRPr="00CF0F8C" w:rsidRDefault="004D0D24" w:rsidP="004D0D24">
      <w:pPr>
        <w:jc w:val="center"/>
        <w:rPr>
          <w:rFonts w:ascii="Arial" w:hAnsi="Arial" w:cs="Arial"/>
          <w:b/>
          <w:sz w:val="36"/>
          <w:szCs w:val="36"/>
          <w:lang w:val="en-GB"/>
        </w:rPr>
      </w:pPr>
    </w:p>
    <w:p w:rsidR="004D0D24" w:rsidRPr="00CF0F8C" w:rsidRDefault="004D0D24" w:rsidP="004D0D24">
      <w:pPr>
        <w:tabs>
          <w:tab w:val="left" w:pos="4890"/>
        </w:tabs>
        <w:rPr>
          <w:rFonts w:ascii="Arial" w:hAnsi="Arial" w:cs="Arial"/>
          <w:b/>
          <w:sz w:val="36"/>
          <w:szCs w:val="36"/>
          <w:lang w:val="en-GB"/>
        </w:rPr>
      </w:pPr>
      <w:r w:rsidRPr="00CF0F8C">
        <w:rPr>
          <w:rFonts w:ascii="Arial" w:hAnsi="Arial" w:cs="Arial"/>
          <w:b/>
          <w:sz w:val="36"/>
          <w:szCs w:val="36"/>
          <w:lang w:val="en-GB"/>
        </w:rPr>
        <w:tab/>
      </w:r>
    </w:p>
    <w:p w:rsidR="004D0D24" w:rsidRPr="00CF0F8C" w:rsidRDefault="004D0D24" w:rsidP="004D0D24">
      <w:pPr>
        <w:jc w:val="center"/>
        <w:rPr>
          <w:rFonts w:ascii="Arial" w:hAnsi="Arial" w:cs="Arial"/>
          <w:b/>
          <w:sz w:val="36"/>
          <w:szCs w:val="36"/>
          <w:lang w:val="en-GB"/>
        </w:rPr>
      </w:pPr>
    </w:p>
    <w:p w:rsidR="004D0D24" w:rsidRPr="00CF0F8C" w:rsidRDefault="004D0D24" w:rsidP="004D0D24">
      <w:pPr>
        <w:jc w:val="center"/>
        <w:rPr>
          <w:rFonts w:ascii="Arial" w:hAnsi="Arial" w:cs="Arial"/>
          <w:b/>
          <w:sz w:val="36"/>
          <w:szCs w:val="36"/>
          <w:lang w:val="en-GB"/>
        </w:rPr>
      </w:pPr>
    </w:p>
    <w:p w:rsidR="004D0D24" w:rsidRPr="00CF0F8C" w:rsidRDefault="004D0D24" w:rsidP="004D0D24">
      <w:pPr>
        <w:jc w:val="center"/>
        <w:rPr>
          <w:rFonts w:ascii="Arial" w:hAnsi="Arial" w:cs="Arial"/>
          <w:b/>
          <w:sz w:val="36"/>
          <w:szCs w:val="36"/>
          <w:lang w:val="en-GB"/>
        </w:rPr>
      </w:pPr>
      <w:r w:rsidRPr="00CF0F8C">
        <w:rPr>
          <w:rFonts w:ascii="Arial" w:hAnsi="Arial" w:cs="Arial"/>
          <w:b/>
          <w:sz w:val="36"/>
          <w:szCs w:val="36"/>
          <w:lang w:val="en-GB"/>
        </w:rPr>
        <w:t>Langley First School</w:t>
      </w:r>
    </w:p>
    <w:p w:rsidR="004D0D24" w:rsidRPr="00CF0F8C" w:rsidRDefault="004D0D24" w:rsidP="004D0D24">
      <w:pPr>
        <w:jc w:val="center"/>
        <w:rPr>
          <w:rFonts w:ascii="Arial" w:hAnsi="Arial" w:cs="Arial"/>
          <w:b/>
          <w:sz w:val="36"/>
          <w:szCs w:val="36"/>
          <w:lang w:val="en-GB"/>
        </w:rPr>
      </w:pPr>
    </w:p>
    <w:p w:rsidR="004D0D24" w:rsidRPr="00CF0F8C" w:rsidRDefault="004D0D24" w:rsidP="004D0D24">
      <w:pPr>
        <w:jc w:val="center"/>
        <w:rPr>
          <w:rFonts w:ascii="Arial" w:hAnsi="Arial" w:cs="Arial"/>
          <w:b/>
          <w:sz w:val="36"/>
          <w:szCs w:val="36"/>
          <w:lang w:val="en-GB"/>
        </w:rPr>
      </w:pPr>
    </w:p>
    <w:p w:rsidR="004D0D24" w:rsidRPr="00CF0F8C" w:rsidRDefault="004D0D24" w:rsidP="004D0D24">
      <w:pPr>
        <w:jc w:val="center"/>
        <w:rPr>
          <w:rFonts w:ascii="Arial" w:hAnsi="Arial" w:cs="Arial"/>
          <w:b/>
          <w:sz w:val="36"/>
          <w:szCs w:val="36"/>
          <w:lang w:val="en-GB"/>
        </w:rPr>
      </w:pPr>
    </w:p>
    <w:p w:rsidR="004D0D24" w:rsidRPr="00CF0F8C" w:rsidRDefault="004D0D24" w:rsidP="004D0D24">
      <w:pPr>
        <w:jc w:val="center"/>
        <w:rPr>
          <w:rFonts w:ascii="Arial" w:hAnsi="Arial" w:cs="Arial"/>
          <w:b/>
          <w:sz w:val="36"/>
          <w:szCs w:val="36"/>
          <w:lang w:val="en-GB"/>
        </w:rPr>
      </w:pPr>
    </w:p>
    <w:p w:rsidR="004D0D24" w:rsidRPr="00CF0F8C" w:rsidRDefault="004D0D24" w:rsidP="004D0D24">
      <w:pPr>
        <w:tabs>
          <w:tab w:val="left" w:pos="930"/>
        </w:tabs>
        <w:rPr>
          <w:rFonts w:ascii="Arial" w:hAnsi="Arial" w:cs="Arial"/>
          <w:b/>
          <w:sz w:val="36"/>
          <w:szCs w:val="36"/>
          <w:lang w:val="en-GB"/>
        </w:rPr>
      </w:pPr>
      <w:r w:rsidRPr="00CF0F8C">
        <w:rPr>
          <w:rFonts w:ascii="Arial" w:hAnsi="Arial" w:cs="Arial"/>
          <w:b/>
          <w:sz w:val="36"/>
          <w:szCs w:val="36"/>
          <w:lang w:val="en-GB"/>
        </w:rPr>
        <w:tab/>
      </w:r>
    </w:p>
    <w:p w:rsidR="004D0D24" w:rsidRPr="00CF0F8C" w:rsidRDefault="004D0D24" w:rsidP="004D0D24">
      <w:pPr>
        <w:jc w:val="center"/>
        <w:rPr>
          <w:rFonts w:ascii="Arial" w:hAnsi="Arial" w:cs="Arial"/>
          <w:b/>
          <w:sz w:val="36"/>
          <w:szCs w:val="36"/>
          <w:lang w:val="en-GB"/>
        </w:rPr>
      </w:pPr>
    </w:p>
    <w:p w:rsidR="004D0D24" w:rsidRPr="00CF0F8C" w:rsidRDefault="004D0D24" w:rsidP="004D0D24">
      <w:pPr>
        <w:jc w:val="center"/>
        <w:rPr>
          <w:rFonts w:ascii="Arial" w:hAnsi="Arial" w:cs="Arial"/>
          <w:b/>
          <w:lang w:val="en-GB"/>
        </w:rPr>
      </w:pPr>
      <w:bookmarkStart w:id="0" w:name="_GoBack"/>
      <w:bookmarkEnd w:id="0"/>
      <w:r w:rsidRPr="00CF0F8C">
        <w:rPr>
          <w:rFonts w:ascii="Arial" w:hAnsi="Arial" w:cs="Arial"/>
          <w:b/>
          <w:lang w:val="en-GB"/>
        </w:rPr>
        <w:br w:type="page"/>
      </w:r>
    </w:p>
    <w:p w:rsidR="004D0D24" w:rsidRPr="00CF0F8C" w:rsidRDefault="004D0D24" w:rsidP="004D0D24">
      <w:pPr>
        <w:jc w:val="center"/>
        <w:rPr>
          <w:rFonts w:ascii="Arial" w:hAnsi="Arial" w:cs="Arial"/>
          <w:b/>
          <w:sz w:val="36"/>
          <w:lang w:val="en-GB"/>
        </w:rPr>
      </w:pPr>
      <w:r w:rsidRPr="00CF0F8C">
        <w:rPr>
          <w:rFonts w:ascii="Arial" w:hAnsi="Arial" w:cs="Arial"/>
          <w:b/>
          <w:sz w:val="36"/>
          <w:lang w:val="en-GB"/>
        </w:rPr>
        <w:lastRenderedPageBreak/>
        <w:t>Contents</w:t>
      </w:r>
    </w:p>
    <w:p w:rsidR="004D0D24" w:rsidRPr="00CF0F8C" w:rsidRDefault="004D0D24" w:rsidP="004D0D24">
      <w:pPr>
        <w:rPr>
          <w:rFonts w:ascii="Arial" w:hAnsi="Arial" w:cs="Arial"/>
          <w:b/>
          <w:lang w:val="en-GB"/>
        </w:rPr>
      </w:pPr>
      <w:r w:rsidRPr="00CF0F8C">
        <w:rPr>
          <w:rFonts w:ascii="Arial" w:hAnsi="Arial" w:cs="Arial"/>
          <w:b/>
          <w:lang w:val="en-GB"/>
        </w:rPr>
        <w:tab/>
      </w:r>
      <w:r w:rsidRPr="00CF0F8C">
        <w:rPr>
          <w:rFonts w:ascii="Arial" w:hAnsi="Arial" w:cs="Arial"/>
          <w:b/>
          <w:lang w:val="en-GB"/>
        </w:rPr>
        <w:tab/>
      </w:r>
      <w:r w:rsidRPr="00CF0F8C">
        <w:rPr>
          <w:rFonts w:ascii="Arial" w:hAnsi="Arial" w:cs="Arial"/>
          <w:b/>
          <w:lang w:val="en-GB"/>
        </w:rPr>
        <w:tab/>
      </w:r>
      <w:r w:rsidRPr="00CF0F8C">
        <w:rPr>
          <w:rFonts w:ascii="Arial" w:hAnsi="Arial" w:cs="Arial"/>
          <w:b/>
          <w:lang w:val="en-GB"/>
        </w:rPr>
        <w:tab/>
      </w:r>
      <w:r w:rsidRPr="00CF0F8C">
        <w:rPr>
          <w:rFonts w:ascii="Arial" w:hAnsi="Arial" w:cs="Arial"/>
          <w:b/>
          <w:lang w:val="en-GB"/>
        </w:rPr>
        <w:tab/>
      </w:r>
      <w:r w:rsidRPr="00CF0F8C">
        <w:rPr>
          <w:rFonts w:ascii="Arial" w:hAnsi="Arial" w:cs="Arial"/>
          <w:b/>
          <w:lang w:val="en-GB"/>
        </w:rPr>
        <w:tab/>
      </w:r>
      <w:r w:rsidRPr="00CF0F8C">
        <w:rPr>
          <w:rFonts w:ascii="Arial" w:hAnsi="Arial" w:cs="Arial"/>
          <w:b/>
          <w:lang w:val="en-GB"/>
        </w:rPr>
        <w:tab/>
      </w:r>
      <w:r w:rsidRPr="00CF0F8C">
        <w:rPr>
          <w:rFonts w:ascii="Arial" w:hAnsi="Arial" w:cs="Arial"/>
          <w:b/>
          <w:lang w:val="en-GB"/>
        </w:rPr>
        <w:tab/>
      </w:r>
      <w:r w:rsidRPr="00CF0F8C">
        <w:rPr>
          <w:rFonts w:ascii="Arial" w:hAnsi="Arial" w:cs="Arial"/>
          <w:b/>
          <w:lang w:val="en-GB"/>
        </w:rPr>
        <w:tab/>
        <w:t xml:space="preserve"> </w:t>
      </w:r>
    </w:p>
    <w:p w:rsidR="004D0D24" w:rsidRPr="00CF0F8C" w:rsidRDefault="004D0D24" w:rsidP="004D0D24">
      <w:pPr>
        <w:rPr>
          <w:rFonts w:ascii="Arial" w:hAnsi="Arial" w:cs="Arial"/>
          <w:b/>
          <w:lang w:val="en-GB"/>
        </w:rPr>
      </w:pPr>
    </w:p>
    <w:p w:rsidR="004D0D24" w:rsidRPr="00CF0F8C" w:rsidRDefault="004D0D24" w:rsidP="004D0D24">
      <w:pPr>
        <w:rPr>
          <w:rFonts w:ascii="Arial" w:hAnsi="Arial" w:cs="Arial"/>
          <w:b/>
          <w:lang w:val="en-GB"/>
        </w:rPr>
      </w:pPr>
      <w:r w:rsidRPr="00CF0F8C">
        <w:rPr>
          <w:rFonts w:ascii="Arial" w:hAnsi="Arial" w:cs="Arial"/>
          <w:b/>
          <w:lang w:val="en-GB"/>
        </w:rPr>
        <w:tab/>
      </w:r>
      <w:r w:rsidRPr="00CF0F8C">
        <w:rPr>
          <w:rFonts w:ascii="Arial" w:hAnsi="Arial" w:cs="Arial"/>
          <w:b/>
          <w:lang w:val="en-GB"/>
        </w:rPr>
        <w:tab/>
      </w:r>
      <w:r w:rsidRPr="00CF0F8C">
        <w:rPr>
          <w:rFonts w:ascii="Arial" w:hAnsi="Arial" w:cs="Arial"/>
          <w:b/>
          <w:lang w:val="en-GB"/>
        </w:rPr>
        <w:tab/>
      </w:r>
      <w:r w:rsidRPr="00CF0F8C">
        <w:rPr>
          <w:rFonts w:ascii="Arial" w:hAnsi="Arial" w:cs="Arial"/>
          <w:b/>
          <w:lang w:val="en-GB"/>
        </w:rPr>
        <w:tab/>
      </w:r>
      <w:r w:rsidRPr="00CF0F8C">
        <w:rPr>
          <w:rFonts w:ascii="Arial" w:hAnsi="Arial" w:cs="Arial"/>
          <w:b/>
          <w:lang w:val="en-GB"/>
        </w:rPr>
        <w:tab/>
      </w:r>
      <w:r w:rsidRPr="00CF0F8C">
        <w:rPr>
          <w:rFonts w:ascii="Arial" w:hAnsi="Arial" w:cs="Arial"/>
          <w:b/>
          <w:lang w:val="en-GB"/>
        </w:rPr>
        <w:tab/>
      </w:r>
      <w:r w:rsidRPr="00CF0F8C">
        <w:rPr>
          <w:rFonts w:ascii="Arial" w:hAnsi="Arial" w:cs="Arial"/>
          <w:b/>
          <w:lang w:val="en-GB"/>
        </w:rPr>
        <w:tab/>
      </w:r>
      <w:r w:rsidRPr="00CF0F8C">
        <w:rPr>
          <w:rFonts w:ascii="Arial" w:hAnsi="Arial" w:cs="Arial"/>
          <w:b/>
          <w:lang w:val="en-GB"/>
        </w:rPr>
        <w:tab/>
      </w:r>
      <w:r w:rsidRPr="00CF0F8C">
        <w:rPr>
          <w:rFonts w:ascii="Arial" w:hAnsi="Arial" w:cs="Arial"/>
          <w:b/>
          <w:lang w:val="en-GB"/>
        </w:rPr>
        <w:tab/>
        <w:t xml:space="preserve">     Page no</w:t>
      </w:r>
    </w:p>
    <w:p w:rsidR="004D0D24" w:rsidRPr="00CF0F8C" w:rsidRDefault="004D0D24" w:rsidP="004D0D24">
      <w:pPr>
        <w:rPr>
          <w:rFonts w:ascii="Arial" w:hAnsi="Arial" w:cs="Arial"/>
          <w:b/>
          <w:lang w:val="en-GB"/>
        </w:rPr>
      </w:pPr>
    </w:p>
    <w:p w:rsidR="004D0D24" w:rsidRPr="00CF0F8C" w:rsidRDefault="004D0D24" w:rsidP="004D0D24">
      <w:pPr>
        <w:rPr>
          <w:rFonts w:ascii="Arial" w:hAnsi="Arial" w:cs="Arial"/>
          <w:bCs/>
          <w:sz w:val="28"/>
          <w:lang w:val="en-GB"/>
        </w:rPr>
      </w:pPr>
      <w:r w:rsidRPr="00CF0F8C">
        <w:rPr>
          <w:rFonts w:ascii="Arial" w:hAnsi="Arial" w:cs="Arial"/>
          <w:bCs/>
          <w:sz w:val="28"/>
          <w:lang w:val="en-GB"/>
        </w:rPr>
        <w:t xml:space="preserve">Single Equality Statement </w:t>
      </w:r>
      <w:r w:rsidRPr="00CF0F8C">
        <w:rPr>
          <w:rFonts w:ascii="Arial" w:hAnsi="Arial" w:cs="Arial"/>
          <w:bCs/>
          <w:sz w:val="28"/>
          <w:lang w:val="en-GB"/>
        </w:rPr>
        <w:tab/>
      </w:r>
      <w:r w:rsidRPr="00CF0F8C">
        <w:rPr>
          <w:rFonts w:ascii="Arial" w:hAnsi="Arial" w:cs="Arial"/>
          <w:bCs/>
          <w:sz w:val="28"/>
          <w:lang w:val="en-GB"/>
        </w:rPr>
        <w:tab/>
      </w:r>
      <w:r w:rsidRPr="00CF0F8C">
        <w:rPr>
          <w:rFonts w:ascii="Arial" w:hAnsi="Arial" w:cs="Arial"/>
          <w:bCs/>
          <w:sz w:val="28"/>
          <w:lang w:val="en-GB"/>
        </w:rPr>
        <w:tab/>
      </w:r>
      <w:r w:rsidRPr="00CF0F8C">
        <w:rPr>
          <w:rFonts w:ascii="Arial" w:hAnsi="Arial" w:cs="Arial"/>
          <w:bCs/>
          <w:sz w:val="28"/>
          <w:lang w:val="en-GB"/>
        </w:rPr>
        <w:tab/>
      </w:r>
      <w:r w:rsidRPr="00CF0F8C">
        <w:rPr>
          <w:rFonts w:ascii="Arial" w:hAnsi="Arial" w:cs="Arial"/>
          <w:bCs/>
          <w:sz w:val="28"/>
          <w:lang w:val="en-GB"/>
        </w:rPr>
        <w:tab/>
      </w:r>
      <w:r w:rsidRPr="00CF0F8C">
        <w:rPr>
          <w:rFonts w:ascii="Arial" w:hAnsi="Arial" w:cs="Arial"/>
          <w:bCs/>
          <w:sz w:val="28"/>
          <w:lang w:val="en-GB"/>
        </w:rPr>
        <w:tab/>
        <w:t>2</w:t>
      </w:r>
    </w:p>
    <w:p w:rsidR="004D0D24" w:rsidRPr="00CF0F8C" w:rsidRDefault="004D0D24" w:rsidP="004D0D24">
      <w:pPr>
        <w:rPr>
          <w:rFonts w:ascii="Arial" w:hAnsi="Arial" w:cs="Arial"/>
          <w:bCs/>
          <w:sz w:val="28"/>
          <w:lang w:val="en-GB"/>
        </w:rPr>
      </w:pPr>
    </w:p>
    <w:p w:rsidR="004D0D24" w:rsidRPr="00CF0F8C" w:rsidRDefault="004D0D24" w:rsidP="004D0D24">
      <w:pPr>
        <w:rPr>
          <w:rFonts w:ascii="Arial" w:hAnsi="Arial" w:cs="Arial"/>
          <w:bCs/>
          <w:sz w:val="28"/>
          <w:lang w:val="en-GB"/>
        </w:rPr>
      </w:pPr>
      <w:r w:rsidRPr="00CF0F8C">
        <w:rPr>
          <w:rFonts w:ascii="Arial" w:hAnsi="Arial" w:cs="Arial"/>
          <w:bCs/>
          <w:sz w:val="28"/>
          <w:lang w:val="en-GB"/>
        </w:rPr>
        <w:t xml:space="preserve">School Profile </w:t>
      </w:r>
      <w:r w:rsidRPr="00CF0F8C">
        <w:rPr>
          <w:rFonts w:ascii="Arial" w:hAnsi="Arial" w:cs="Arial"/>
          <w:bCs/>
          <w:sz w:val="28"/>
          <w:lang w:val="en-GB"/>
        </w:rPr>
        <w:tab/>
      </w:r>
      <w:r w:rsidRPr="00CF0F8C">
        <w:rPr>
          <w:rFonts w:ascii="Arial" w:hAnsi="Arial" w:cs="Arial"/>
          <w:bCs/>
          <w:sz w:val="28"/>
          <w:lang w:val="en-GB"/>
        </w:rPr>
        <w:tab/>
      </w:r>
      <w:r w:rsidRPr="00CF0F8C">
        <w:rPr>
          <w:rFonts w:ascii="Arial" w:hAnsi="Arial" w:cs="Arial"/>
          <w:bCs/>
          <w:sz w:val="28"/>
          <w:lang w:val="en-GB"/>
        </w:rPr>
        <w:tab/>
      </w:r>
      <w:r w:rsidRPr="00CF0F8C">
        <w:rPr>
          <w:rFonts w:ascii="Arial" w:hAnsi="Arial" w:cs="Arial"/>
          <w:bCs/>
          <w:sz w:val="28"/>
          <w:lang w:val="en-GB"/>
        </w:rPr>
        <w:tab/>
      </w:r>
      <w:r w:rsidRPr="00CF0F8C">
        <w:rPr>
          <w:rFonts w:ascii="Arial" w:hAnsi="Arial" w:cs="Arial"/>
          <w:bCs/>
          <w:sz w:val="28"/>
          <w:lang w:val="en-GB"/>
        </w:rPr>
        <w:tab/>
      </w:r>
      <w:r w:rsidRPr="00CF0F8C">
        <w:rPr>
          <w:rFonts w:ascii="Arial" w:hAnsi="Arial" w:cs="Arial"/>
          <w:bCs/>
          <w:sz w:val="28"/>
          <w:lang w:val="en-GB"/>
        </w:rPr>
        <w:tab/>
      </w:r>
      <w:r w:rsidRPr="00CF0F8C">
        <w:rPr>
          <w:rFonts w:ascii="Arial" w:hAnsi="Arial" w:cs="Arial"/>
          <w:bCs/>
          <w:sz w:val="28"/>
          <w:lang w:val="en-GB"/>
        </w:rPr>
        <w:tab/>
      </w:r>
      <w:r w:rsidRPr="00CF0F8C">
        <w:rPr>
          <w:rFonts w:ascii="Arial" w:hAnsi="Arial" w:cs="Arial"/>
          <w:bCs/>
          <w:sz w:val="28"/>
          <w:lang w:val="en-GB"/>
        </w:rPr>
        <w:tab/>
        <w:t>3</w:t>
      </w:r>
    </w:p>
    <w:p w:rsidR="004D0D24" w:rsidRPr="00CF0F8C" w:rsidRDefault="004D0D24" w:rsidP="004D0D24">
      <w:pPr>
        <w:rPr>
          <w:rFonts w:ascii="Arial" w:hAnsi="Arial" w:cs="Arial"/>
          <w:bCs/>
          <w:sz w:val="28"/>
          <w:lang w:val="en-GB"/>
        </w:rPr>
      </w:pPr>
    </w:p>
    <w:p w:rsidR="004D0D24" w:rsidRPr="00CF0F8C" w:rsidRDefault="004D0D24" w:rsidP="004D0D24">
      <w:pPr>
        <w:pStyle w:val="Heading7"/>
        <w:rPr>
          <w:rFonts w:cs="Arial"/>
        </w:rPr>
      </w:pPr>
      <w:r w:rsidRPr="00CF0F8C">
        <w:rPr>
          <w:rFonts w:cs="Arial"/>
        </w:rPr>
        <w:t>Roles and Responsibilities</w:t>
      </w:r>
      <w:r w:rsidRPr="00CF0F8C">
        <w:rPr>
          <w:rFonts w:cs="Arial"/>
        </w:rPr>
        <w:tab/>
      </w:r>
      <w:r w:rsidRPr="00CF0F8C">
        <w:rPr>
          <w:rFonts w:cs="Arial"/>
        </w:rPr>
        <w:tab/>
      </w:r>
      <w:r w:rsidRPr="00CF0F8C">
        <w:rPr>
          <w:rFonts w:cs="Arial"/>
        </w:rPr>
        <w:tab/>
      </w:r>
      <w:r w:rsidRPr="00CF0F8C">
        <w:rPr>
          <w:rFonts w:cs="Arial"/>
        </w:rPr>
        <w:tab/>
      </w:r>
      <w:r w:rsidRPr="00CF0F8C">
        <w:rPr>
          <w:rFonts w:cs="Arial"/>
        </w:rPr>
        <w:tab/>
      </w:r>
      <w:r w:rsidRPr="00CF0F8C">
        <w:rPr>
          <w:rFonts w:cs="Arial"/>
        </w:rPr>
        <w:tab/>
        <w:t>4</w:t>
      </w:r>
    </w:p>
    <w:p w:rsidR="004D0D24" w:rsidRPr="00CF0F8C" w:rsidRDefault="004D0D24" w:rsidP="004D0D24">
      <w:pPr>
        <w:rPr>
          <w:rFonts w:ascii="Arial" w:hAnsi="Arial" w:cs="Arial"/>
          <w:bCs/>
          <w:sz w:val="28"/>
          <w:lang w:val="en-GB"/>
        </w:rPr>
      </w:pPr>
    </w:p>
    <w:p w:rsidR="004D0D24" w:rsidRPr="00CF0F8C" w:rsidRDefault="004D0D24" w:rsidP="004D0D24">
      <w:pPr>
        <w:rPr>
          <w:rFonts w:ascii="Arial" w:hAnsi="Arial" w:cs="Arial"/>
          <w:bCs/>
          <w:sz w:val="28"/>
          <w:lang w:val="en-GB"/>
        </w:rPr>
      </w:pPr>
      <w:r w:rsidRPr="00CF0F8C">
        <w:rPr>
          <w:rFonts w:ascii="Arial" w:hAnsi="Arial" w:cs="Arial"/>
          <w:bCs/>
          <w:sz w:val="28"/>
          <w:lang w:val="en-GB"/>
        </w:rPr>
        <w:t>Monitoring and Reviewing</w:t>
      </w:r>
      <w:r w:rsidRPr="00CF0F8C">
        <w:rPr>
          <w:rFonts w:ascii="Arial" w:hAnsi="Arial" w:cs="Arial"/>
          <w:bCs/>
          <w:sz w:val="28"/>
          <w:lang w:val="en-GB"/>
        </w:rPr>
        <w:tab/>
      </w:r>
      <w:r w:rsidRPr="00CF0F8C">
        <w:rPr>
          <w:rFonts w:ascii="Arial" w:hAnsi="Arial" w:cs="Arial"/>
          <w:bCs/>
          <w:sz w:val="28"/>
          <w:lang w:val="en-GB"/>
        </w:rPr>
        <w:tab/>
      </w:r>
      <w:r w:rsidRPr="00CF0F8C">
        <w:rPr>
          <w:rFonts w:ascii="Arial" w:hAnsi="Arial" w:cs="Arial"/>
          <w:bCs/>
          <w:sz w:val="28"/>
          <w:lang w:val="en-GB"/>
        </w:rPr>
        <w:tab/>
      </w:r>
      <w:r w:rsidRPr="00CF0F8C">
        <w:rPr>
          <w:rFonts w:ascii="Arial" w:hAnsi="Arial" w:cs="Arial"/>
          <w:bCs/>
          <w:sz w:val="28"/>
          <w:lang w:val="en-GB"/>
        </w:rPr>
        <w:tab/>
      </w:r>
      <w:r w:rsidRPr="00CF0F8C">
        <w:rPr>
          <w:rFonts w:ascii="Arial" w:hAnsi="Arial" w:cs="Arial"/>
          <w:bCs/>
          <w:sz w:val="28"/>
          <w:lang w:val="en-GB"/>
        </w:rPr>
        <w:tab/>
      </w:r>
      <w:r w:rsidRPr="00CF0F8C">
        <w:rPr>
          <w:rFonts w:ascii="Arial" w:hAnsi="Arial" w:cs="Arial"/>
          <w:bCs/>
          <w:sz w:val="28"/>
          <w:lang w:val="en-GB"/>
        </w:rPr>
        <w:tab/>
        <w:t>5</w:t>
      </w:r>
    </w:p>
    <w:p w:rsidR="004D0D24" w:rsidRPr="00CF0F8C" w:rsidRDefault="004D0D24" w:rsidP="004D0D24">
      <w:pPr>
        <w:rPr>
          <w:rFonts w:ascii="Arial" w:hAnsi="Arial" w:cs="Arial"/>
          <w:bCs/>
          <w:sz w:val="28"/>
          <w:lang w:val="en-GB"/>
        </w:rPr>
      </w:pPr>
    </w:p>
    <w:p w:rsidR="004D0D24" w:rsidRPr="00CF0F8C" w:rsidRDefault="004D0D24" w:rsidP="004D0D24">
      <w:pPr>
        <w:rPr>
          <w:rFonts w:ascii="Arial" w:hAnsi="Arial" w:cs="Arial"/>
          <w:bCs/>
          <w:sz w:val="28"/>
          <w:lang w:val="en-GB"/>
        </w:rPr>
      </w:pPr>
      <w:r w:rsidRPr="00CF0F8C">
        <w:rPr>
          <w:rFonts w:ascii="Arial" w:hAnsi="Arial" w:cs="Arial"/>
          <w:bCs/>
          <w:sz w:val="28"/>
          <w:lang w:val="en-GB"/>
        </w:rPr>
        <w:t>Impact Assessment</w:t>
      </w:r>
      <w:r w:rsidRPr="00CF0F8C">
        <w:rPr>
          <w:rFonts w:ascii="Arial" w:hAnsi="Arial" w:cs="Arial"/>
          <w:bCs/>
          <w:sz w:val="28"/>
          <w:lang w:val="en-GB"/>
        </w:rPr>
        <w:tab/>
      </w:r>
      <w:r w:rsidRPr="00CF0F8C">
        <w:rPr>
          <w:rFonts w:ascii="Arial" w:hAnsi="Arial" w:cs="Arial"/>
          <w:bCs/>
          <w:sz w:val="28"/>
          <w:lang w:val="en-GB"/>
        </w:rPr>
        <w:tab/>
      </w:r>
      <w:r w:rsidRPr="00CF0F8C">
        <w:rPr>
          <w:rFonts w:ascii="Arial" w:hAnsi="Arial" w:cs="Arial"/>
          <w:bCs/>
          <w:sz w:val="28"/>
          <w:lang w:val="en-GB"/>
        </w:rPr>
        <w:tab/>
      </w:r>
      <w:r w:rsidRPr="00CF0F8C">
        <w:rPr>
          <w:rFonts w:ascii="Arial" w:hAnsi="Arial" w:cs="Arial"/>
          <w:bCs/>
          <w:sz w:val="28"/>
          <w:lang w:val="en-GB"/>
        </w:rPr>
        <w:tab/>
      </w:r>
      <w:r w:rsidRPr="00CF0F8C">
        <w:rPr>
          <w:rFonts w:ascii="Arial" w:hAnsi="Arial" w:cs="Arial"/>
          <w:bCs/>
          <w:sz w:val="28"/>
          <w:lang w:val="en-GB"/>
        </w:rPr>
        <w:tab/>
      </w:r>
      <w:r w:rsidRPr="00CF0F8C">
        <w:rPr>
          <w:rFonts w:ascii="Arial" w:hAnsi="Arial" w:cs="Arial"/>
          <w:bCs/>
          <w:sz w:val="28"/>
          <w:lang w:val="en-GB"/>
        </w:rPr>
        <w:tab/>
      </w:r>
      <w:r w:rsidRPr="00CF0F8C">
        <w:rPr>
          <w:rFonts w:ascii="Arial" w:hAnsi="Arial" w:cs="Arial"/>
          <w:bCs/>
          <w:sz w:val="28"/>
          <w:lang w:val="en-GB"/>
        </w:rPr>
        <w:tab/>
        <w:t>5</w:t>
      </w:r>
    </w:p>
    <w:p w:rsidR="004D0D24" w:rsidRPr="00CF0F8C" w:rsidRDefault="004D0D24" w:rsidP="004D0D24">
      <w:pPr>
        <w:rPr>
          <w:rFonts w:ascii="Arial" w:hAnsi="Arial" w:cs="Arial"/>
          <w:bCs/>
          <w:sz w:val="28"/>
          <w:lang w:val="en-GB"/>
        </w:rPr>
      </w:pPr>
    </w:p>
    <w:p w:rsidR="004D0D24" w:rsidRPr="00CF0F8C" w:rsidRDefault="004D0D24" w:rsidP="004D0D24">
      <w:pPr>
        <w:rPr>
          <w:rFonts w:ascii="Arial" w:hAnsi="Arial" w:cs="Arial"/>
          <w:bCs/>
          <w:sz w:val="28"/>
          <w:lang w:val="en-GB"/>
        </w:rPr>
      </w:pPr>
      <w:r w:rsidRPr="00CF0F8C">
        <w:rPr>
          <w:rFonts w:ascii="Arial" w:hAnsi="Arial" w:cs="Arial"/>
          <w:bCs/>
          <w:sz w:val="28"/>
          <w:lang w:val="en-GB"/>
        </w:rPr>
        <w:t>Equality Action Plan</w:t>
      </w:r>
      <w:r w:rsidRPr="00CF0F8C">
        <w:rPr>
          <w:rFonts w:ascii="Arial" w:hAnsi="Arial" w:cs="Arial"/>
          <w:bCs/>
          <w:sz w:val="28"/>
          <w:lang w:val="en-GB"/>
        </w:rPr>
        <w:tab/>
      </w:r>
      <w:r w:rsidRPr="00CF0F8C">
        <w:rPr>
          <w:rFonts w:ascii="Arial" w:hAnsi="Arial" w:cs="Arial"/>
          <w:bCs/>
          <w:sz w:val="28"/>
          <w:lang w:val="en-GB"/>
        </w:rPr>
        <w:tab/>
      </w:r>
      <w:r w:rsidRPr="00CF0F8C">
        <w:rPr>
          <w:rFonts w:ascii="Arial" w:hAnsi="Arial" w:cs="Arial"/>
          <w:bCs/>
          <w:sz w:val="28"/>
          <w:lang w:val="en-GB"/>
        </w:rPr>
        <w:tab/>
      </w:r>
      <w:r w:rsidRPr="00CF0F8C">
        <w:rPr>
          <w:rFonts w:ascii="Arial" w:hAnsi="Arial" w:cs="Arial"/>
          <w:bCs/>
          <w:sz w:val="28"/>
          <w:lang w:val="en-GB"/>
        </w:rPr>
        <w:tab/>
      </w:r>
      <w:r w:rsidRPr="00CF0F8C">
        <w:rPr>
          <w:rFonts w:ascii="Arial" w:hAnsi="Arial" w:cs="Arial"/>
          <w:bCs/>
          <w:sz w:val="28"/>
          <w:lang w:val="en-GB"/>
        </w:rPr>
        <w:tab/>
      </w:r>
      <w:r w:rsidRPr="00CF0F8C">
        <w:rPr>
          <w:rFonts w:ascii="Arial" w:hAnsi="Arial" w:cs="Arial"/>
          <w:bCs/>
          <w:sz w:val="28"/>
          <w:lang w:val="en-GB"/>
        </w:rPr>
        <w:tab/>
      </w:r>
      <w:r w:rsidRPr="00CF0F8C">
        <w:rPr>
          <w:rFonts w:ascii="Arial" w:hAnsi="Arial" w:cs="Arial"/>
          <w:bCs/>
          <w:sz w:val="28"/>
          <w:lang w:val="en-GB"/>
        </w:rPr>
        <w:tab/>
        <w:t>5</w:t>
      </w:r>
    </w:p>
    <w:p w:rsidR="004D0D24" w:rsidRPr="00CF0F8C" w:rsidRDefault="004D0D24" w:rsidP="004D0D24">
      <w:pPr>
        <w:rPr>
          <w:rFonts w:ascii="Arial" w:hAnsi="Arial" w:cs="Arial"/>
          <w:b/>
          <w:lang w:val="en-GB"/>
        </w:rPr>
      </w:pPr>
    </w:p>
    <w:p w:rsidR="004D0D24" w:rsidRPr="00CF0F8C" w:rsidRDefault="004D0D24" w:rsidP="004D0D24">
      <w:pPr>
        <w:rPr>
          <w:rFonts w:ascii="Arial" w:hAnsi="Arial" w:cs="Arial"/>
          <w:b/>
          <w:lang w:val="en-GB"/>
        </w:rPr>
      </w:pPr>
    </w:p>
    <w:p w:rsidR="004D0D24" w:rsidRPr="00CF0F8C" w:rsidRDefault="004D0D24" w:rsidP="004D0D24">
      <w:pPr>
        <w:pStyle w:val="Heading1"/>
        <w:rPr>
          <w:rFonts w:ascii="Arial" w:hAnsi="Arial" w:cs="Arial"/>
          <w:bCs w:val="0"/>
        </w:rPr>
      </w:pPr>
      <w:r w:rsidRPr="00CF0F8C">
        <w:rPr>
          <w:rFonts w:ascii="Arial" w:hAnsi="Arial" w:cs="Arial"/>
          <w:bCs w:val="0"/>
        </w:rPr>
        <w:t>Appendices</w:t>
      </w:r>
    </w:p>
    <w:p w:rsidR="004D0D24" w:rsidRPr="00CF0F8C" w:rsidRDefault="004D0D24" w:rsidP="004D0D24">
      <w:pPr>
        <w:rPr>
          <w:rFonts w:ascii="Arial" w:hAnsi="Arial" w:cs="Arial"/>
          <w:bCs/>
          <w:lang w:val="en-GB"/>
        </w:rPr>
      </w:pPr>
      <w:r w:rsidRPr="00CF0F8C">
        <w:rPr>
          <w:rFonts w:ascii="Arial" w:hAnsi="Arial" w:cs="Arial"/>
          <w:bCs/>
          <w:lang w:val="en-GB"/>
        </w:rPr>
        <w:t>Equality and Diversity Policy</w:t>
      </w:r>
    </w:p>
    <w:p w:rsidR="004D0D24" w:rsidRPr="00CF0F8C" w:rsidRDefault="004D0D24" w:rsidP="004D0D24">
      <w:pPr>
        <w:rPr>
          <w:rFonts w:ascii="Arial" w:hAnsi="Arial" w:cs="Arial"/>
          <w:bCs/>
          <w:lang w:val="en-GB"/>
        </w:rPr>
      </w:pPr>
      <w:r w:rsidRPr="00CF0F8C">
        <w:rPr>
          <w:rFonts w:ascii="Arial" w:hAnsi="Arial" w:cs="Arial"/>
          <w:bCs/>
          <w:lang w:val="en-GB"/>
        </w:rPr>
        <w:t>Equality Action Plan</w:t>
      </w:r>
    </w:p>
    <w:p w:rsidR="004D0D24" w:rsidRPr="00CF0F8C" w:rsidRDefault="004D0D24" w:rsidP="004D0D24">
      <w:pPr>
        <w:rPr>
          <w:rFonts w:ascii="Arial" w:hAnsi="Arial" w:cs="Arial"/>
          <w:b/>
          <w:sz w:val="36"/>
          <w:szCs w:val="36"/>
          <w:lang w:val="en-GB"/>
        </w:rPr>
      </w:pPr>
      <w:r w:rsidRPr="00CF0F8C">
        <w:rPr>
          <w:rFonts w:ascii="Arial" w:hAnsi="Arial" w:cs="Arial"/>
          <w:bCs/>
          <w:lang w:val="en-GB"/>
        </w:rPr>
        <w:t>Impact Assessment form</w:t>
      </w:r>
      <w:r w:rsidRPr="00CF0F8C">
        <w:rPr>
          <w:rFonts w:ascii="Arial" w:hAnsi="Arial" w:cs="Arial"/>
          <w:b/>
          <w:lang w:val="en-GB"/>
        </w:rPr>
        <w:br w:type="page"/>
      </w:r>
      <w:r w:rsidRPr="00CF0F8C">
        <w:rPr>
          <w:rFonts w:ascii="Arial" w:hAnsi="Arial" w:cs="Arial"/>
          <w:b/>
          <w:sz w:val="36"/>
          <w:szCs w:val="36"/>
          <w:lang w:val="en-GB"/>
        </w:rPr>
        <w:lastRenderedPageBreak/>
        <w:t>Single Equality Scheme Statement</w:t>
      </w:r>
    </w:p>
    <w:p w:rsidR="004D0D24" w:rsidRPr="00CF0F8C" w:rsidRDefault="004D0D24" w:rsidP="004D0D24">
      <w:pPr>
        <w:rPr>
          <w:rFonts w:ascii="Arial" w:hAnsi="Arial" w:cs="Arial"/>
        </w:rPr>
      </w:pPr>
    </w:p>
    <w:p w:rsidR="004D0D24" w:rsidRPr="00CF0F8C" w:rsidRDefault="004D0D24" w:rsidP="004D0D24">
      <w:pPr>
        <w:pStyle w:val="Header"/>
        <w:tabs>
          <w:tab w:val="clear" w:pos="4320"/>
          <w:tab w:val="clear" w:pos="8640"/>
        </w:tabs>
        <w:rPr>
          <w:rFonts w:ascii="Arial" w:hAnsi="Arial" w:cs="Arial"/>
          <w:i/>
          <w:sz w:val="28"/>
          <w:szCs w:val="28"/>
        </w:rPr>
      </w:pPr>
      <w:r w:rsidRPr="00CF0F8C">
        <w:rPr>
          <w:rFonts w:ascii="Arial" w:hAnsi="Arial" w:cs="Arial"/>
          <w:i/>
          <w:sz w:val="28"/>
          <w:szCs w:val="28"/>
        </w:rPr>
        <w:t>At Langley First School pupils, parents (carers), governors and staff will work in partnership as a whole school community to create a welcoming, safe and stimulating environment for learning.</w:t>
      </w:r>
    </w:p>
    <w:p w:rsidR="004D0D24" w:rsidRPr="00CF0F8C" w:rsidRDefault="004D0D24" w:rsidP="004D0D24">
      <w:pPr>
        <w:pStyle w:val="Header"/>
        <w:tabs>
          <w:tab w:val="clear" w:pos="4320"/>
          <w:tab w:val="clear" w:pos="8640"/>
        </w:tabs>
        <w:rPr>
          <w:rFonts w:ascii="Arial" w:hAnsi="Arial" w:cs="Arial"/>
          <w:b/>
          <w:bCs/>
        </w:rPr>
      </w:pPr>
    </w:p>
    <w:p w:rsidR="004D0D24" w:rsidRPr="00CF0F8C" w:rsidRDefault="004D0D24" w:rsidP="004D0D24">
      <w:pPr>
        <w:rPr>
          <w:rFonts w:ascii="Arial" w:hAnsi="Arial" w:cs="Arial"/>
          <w:b/>
          <w:bCs/>
          <w:i/>
          <w:iCs/>
        </w:rPr>
      </w:pPr>
      <w:r w:rsidRPr="00CF0F8C">
        <w:rPr>
          <w:rFonts w:ascii="Arial" w:hAnsi="Arial" w:cs="Arial"/>
        </w:rPr>
        <w:t xml:space="preserve">“The quality of care, guidance and support is outstanding. Pupils feel well cared for because the school works hard to know every pupil as an individual.” </w:t>
      </w:r>
      <w:proofErr w:type="spellStart"/>
      <w:r w:rsidRPr="00CF0F8C">
        <w:rPr>
          <w:rFonts w:ascii="Arial" w:hAnsi="Arial" w:cs="Arial"/>
        </w:rPr>
        <w:t>Ofsted</w:t>
      </w:r>
      <w:proofErr w:type="spellEnd"/>
      <w:r w:rsidRPr="00CF0F8C">
        <w:rPr>
          <w:rFonts w:ascii="Arial" w:hAnsi="Arial" w:cs="Arial"/>
        </w:rPr>
        <w:t xml:space="preserve"> 2007</w:t>
      </w:r>
    </w:p>
    <w:p w:rsidR="004D0D24" w:rsidRPr="00CF0F8C" w:rsidRDefault="004D0D24" w:rsidP="004D0D24">
      <w:pPr>
        <w:spacing w:line="288" w:lineRule="atLeast"/>
        <w:rPr>
          <w:rFonts w:ascii="Arial" w:hAnsi="Arial" w:cs="Arial"/>
          <w:b/>
          <w:lang w:val="en-GB"/>
        </w:rPr>
      </w:pPr>
    </w:p>
    <w:p w:rsidR="004D0D24" w:rsidRPr="00CF0F8C" w:rsidRDefault="004D0D24" w:rsidP="004D0D24">
      <w:pPr>
        <w:spacing w:line="288" w:lineRule="atLeast"/>
        <w:rPr>
          <w:rFonts w:ascii="Arial" w:hAnsi="Arial" w:cs="Arial"/>
          <w:lang w:val="en-GB"/>
        </w:rPr>
      </w:pPr>
      <w:r w:rsidRPr="00CF0F8C">
        <w:rPr>
          <w:rFonts w:ascii="Arial" w:hAnsi="Arial" w:cs="Arial"/>
        </w:rPr>
        <w:t>This Single Equality Scheme aims to integrate equality into the school’s core priorities and functions. It will</w:t>
      </w:r>
      <w:r w:rsidRPr="00CF0F8C">
        <w:rPr>
          <w:rFonts w:ascii="Arial" w:hAnsi="Arial" w:cs="Arial"/>
          <w:lang w:val="en-GB"/>
        </w:rPr>
        <w:t xml:space="preserve"> inform our School Development Plan and this will enable us to:</w:t>
      </w:r>
    </w:p>
    <w:p w:rsidR="004D0D24" w:rsidRPr="00CF0F8C" w:rsidRDefault="004D0D24" w:rsidP="004D0D24">
      <w:pPr>
        <w:numPr>
          <w:ilvl w:val="0"/>
          <w:numId w:val="1"/>
        </w:numPr>
        <w:rPr>
          <w:rFonts w:ascii="Arial" w:hAnsi="Arial" w:cs="Arial"/>
          <w:lang w:val="en-GB"/>
        </w:rPr>
      </w:pPr>
      <w:r w:rsidRPr="00CF0F8C">
        <w:rPr>
          <w:rFonts w:ascii="Arial" w:hAnsi="Arial" w:cs="Arial"/>
          <w:lang w:val="en-GB"/>
        </w:rPr>
        <w:t>Demonstrate how promoting equality and eliminating discrimination can help raise standards</w:t>
      </w:r>
    </w:p>
    <w:p w:rsidR="004D0D24" w:rsidRPr="00CF0F8C" w:rsidRDefault="004D0D24" w:rsidP="004D0D24">
      <w:pPr>
        <w:numPr>
          <w:ilvl w:val="0"/>
          <w:numId w:val="1"/>
        </w:numPr>
        <w:rPr>
          <w:rFonts w:ascii="Arial" w:hAnsi="Arial" w:cs="Arial"/>
          <w:lang w:val="en-GB"/>
        </w:rPr>
      </w:pPr>
      <w:r w:rsidRPr="00CF0F8C">
        <w:rPr>
          <w:rFonts w:ascii="Arial" w:hAnsi="Arial" w:cs="Arial"/>
          <w:lang w:val="en-GB"/>
        </w:rPr>
        <w:t>Ensure that equality and diversity are part of the school’s core business both as a school and as an employer</w:t>
      </w:r>
    </w:p>
    <w:p w:rsidR="004D0D24" w:rsidRPr="00CF0F8C" w:rsidRDefault="004D0D24" w:rsidP="004D0D24">
      <w:pPr>
        <w:numPr>
          <w:ilvl w:val="0"/>
          <w:numId w:val="1"/>
        </w:numPr>
        <w:rPr>
          <w:rFonts w:ascii="Arial" w:hAnsi="Arial" w:cs="Arial"/>
          <w:lang w:val="en-GB"/>
        </w:rPr>
      </w:pPr>
      <w:r w:rsidRPr="00CF0F8C">
        <w:rPr>
          <w:rFonts w:ascii="Arial" w:hAnsi="Arial" w:cs="Arial"/>
          <w:lang w:val="en-GB"/>
        </w:rPr>
        <w:t xml:space="preserve">Promote community cohesion and good relations between people of different backgrounds through education </w:t>
      </w:r>
    </w:p>
    <w:p w:rsidR="004D0D24" w:rsidRPr="00CF0F8C" w:rsidRDefault="004D0D24" w:rsidP="004D0D24">
      <w:pPr>
        <w:numPr>
          <w:ilvl w:val="0"/>
          <w:numId w:val="1"/>
        </w:numPr>
        <w:rPr>
          <w:rFonts w:ascii="Arial" w:hAnsi="Arial" w:cs="Arial"/>
          <w:lang w:val="en-GB"/>
        </w:rPr>
      </w:pPr>
      <w:r w:rsidRPr="00CF0F8C">
        <w:rPr>
          <w:rFonts w:ascii="Arial" w:hAnsi="Arial" w:cs="Arial"/>
          <w:lang w:val="en-GB"/>
        </w:rPr>
        <w:t>Inform the overall evaluation of our effectiveness in our self-evaluation form for future Ofsted inspections</w:t>
      </w:r>
    </w:p>
    <w:p w:rsidR="004D0D24" w:rsidRPr="00CF0F8C" w:rsidRDefault="004D0D24" w:rsidP="004D0D24">
      <w:pPr>
        <w:numPr>
          <w:ilvl w:val="0"/>
          <w:numId w:val="1"/>
        </w:numPr>
        <w:rPr>
          <w:rFonts w:ascii="Arial" w:hAnsi="Arial" w:cs="Arial"/>
          <w:lang w:val="en-GB"/>
        </w:rPr>
      </w:pPr>
      <w:r w:rsidRPr="00CF0F8C">
        <w:rPr>
          <w:rFonts w:ascii="Arial" w:hAnsi="Arial" w:cs="Arial"/>
          <w:lang w:val="en-GB"/>
        </w:rPr>
        <w:t>Ensure that our equality objectives complement the Every Child Matters outcomes for children</w:t>
      </w:r>
    </w:p>
    <w:p w:rsidR="004D0D24" w:rsidRPr="00CF0F8C" w:rsidRDefault="004D0D24" w:rsidP="004D0D24">
      <w:pPr>
        <w:numPr>
          <w:ilvl w:val="0"/>
          <w:numId w:val="1"/>
        </w:numPr>
        <w:rPr>
          <w:rFonts w:ascii="Arial" w:hAnsi="Arial" w:cs="Arial"/>
          <w:lang w:val="en-GB"/>
        </w:rPr>
      </w:pPr>
      <w:r w:rsidRPr="00CF0F8C">
        <w:rPr>
          <w:rFonts w:ascii="Arial" w:hAnsi="Arial" w:cs="Arial"/>
          <w:lang w:val="en-GB"/>
        </w:rPr>
        <w:t>Place the school in a positi</w:t>
      </w:r>
      <w:r w:rsidR="00D4049E" w:rsidRPr="00CF0F8C">
        <w:rPr>
          <w:rFonts w:ascii="Arial" w:hAnsi="Arial" w:cs="Arial"/>
          <w:lang w:val="en-GB"/>
        </w:rPr>
        <w:t>on, which is regarding by every</w:t>
      </w:r>
      <w:r w:rsidRPr="00CF0F8C">
        <w:rPr>
          <w:rFonts w:ascii="Arial" w:hAnsi="Arial" w:cs="Arial"/>
          <w:lang w:val="en-GB"/>
        </w:rPr>
        <w:t xml:space="preserve">one as an environment that affords respect and fair treatment of all. </w:t>
      </w:r>
    </w:p>
    <w:p w:rsidR="004D0D24" w:rsidRPr="00CF0F8C" w:rsidRDefault="004D0D24" w:rsidP="004D0D24">
      <w:pPr>
        <w:pStyle w:val="Default"/>
        <w:rPr>
          <w:rFonts w:ascii="Arial" w:hAnsi="Arial" w:cs="Arial"/>
          <w:lang w:val="en-GB"/>
        </w:rPr>
      </w:pPr>
    </w:p>
    <w:p w:rsidR="004D0D24" w:rsidRPr="00CF0F8C" w:rsidRDefault="004D0D24" w:rsidP="004D0D24">
      <w:pPr>
        <w:autoSpaceDE w:val="0"/>
        <w:autoSpaceDN w:val="0"/>
        <w:adjustRightInd w:val="0"/>
        <w:rPr>
          <w:rFonts w:ascii="Arial" w:hAnsi="Arial" w:cs="Arial"/>
          <w:szCs w:val="20"/>
        </w:rPr>
      </w:pPr>
      <w:r w:rsidRPr="00CF0F8C">
        <w:rPr>
          <w:rFonts w:ascii="Arial" w:hAnsi="Arial" w:cs="Arial"/>
          <w:szCs w:val="20"/>
        </w:rPr>
        <w:t xml:space="preserve">This Scheme aims to bring together equality strands in one </w:t>
      </w:r>
      <w:proofErr w:type="spellStart"/>
      <w:r w:rsidRPr="00CF0F8C">
        <w:rPr>
          <w:rFonts w:ascii="Arial" w:hAnsi="Arial" w:cs="Arial"/>
          <w:szCs w:val="20"/>
        </w:rPr>
        <w:t>harmonised</w:t>
      </w:r>
      <w:proofErr w:type="spellEnd"/>
      <w:r w:rsidRPr="00CF0F8C">
        <w:rPr>
          <w:rFonts w:ascii="Arial" w:hAnsi="Arial" w:cs="Arial"/>
          <w:szCs w:val="20"/>
        </w:rPr>
        <w:t xml:space="preserve"> document and set out our school commitment to promotion of race, disability and gender equali</w:t>
      </w:r>
      <w:r w:rsidR="00D4049E" w:rsidRPr="00CF0F8C">
        <w:rPr>
          <w:rFonts w:ascii="Arial" w:hAnsi="Arial" w:cs="Arial"/>
          <w:szCs w:val="20"/>
        </w:rPr>
        <w:t>ty as well as incorporating the</w:t>
      </w:r>
      <w:r w:rsidRPr="00CF0F8C">
        <w:rPr>
          <w:rFonts w:ascii="Arial" w:hAnsi="Arial" w:cs="Arial"/>
          <w:szCs w:val="20"/>
        </w:rPr>
        <w:t xml:space="preserve"> newer legislation on age, sexual orientation, religion and belief and transgender.  Our Equality Action Plan will bring together all our existing work as well as enabling us to introduce developments.  Our equality and diversity policy </w:t>
      </w:r>
      <w:r w:rsidRPr="00CF0F8C">
        <w:rPr>
          <w:rFonts w:ascii="Arial" w:hAnsi="Arial" w:cs="Arial"/>
          <w:bCs/>
        </w:rPr>
        <w:t>promotes fairness and equality of opportunity as well as celebrating diversity for all people.</w:t>
      </w:r>
    </w:p>
    <w:p w:rsidR="004D0D24" w:rsidRPr="00CF0F8C" w:rsidRDefault="004D0D24" w:rsidP="004D0D24">
      <w:pPr>
        <w:pStyle w:val="Header"/>
        <w:tabs>
          <w:tab w:val="clear" w:pos="4320"/>
          <w:tab w:val="clear" w:pos="8640"/>
        </w:tabs>
        <w:rPr>
          <w:rFonts w:ascii="Arial" w:hAnsi="Arial" w:cs="Arial"/>
          <w:lang w:val="en-GB"/>
        </w:rPr>
      </w:pPr>
    </w:p>
    <w:p w:rsidR="004D0D24" w:rsidRPr="00CF0F8C" w:rsidRDefault="004D0D24" w:rsidP="004D0D24">
      <w:pPr>
        <w:pStyle w:val="Header"/>
        <w:tabs>
          <w:tab w:val="clear" w:pos="4320"/>
          <w:tab w:val="clear" w:pos="8640"/>
        </w:tabs>
        <w:rPr>
          <w:rFonts w:ascii="Arial" w:hAnsi="Arial" w:cs="Arial"/>
          <w:b/>
          <w:bCs/>
          <w:lang w:val="en-GB"/>
        </w:rPr>
      </w:pPr>
      <w:r w:rsidRPr="00CF0F8C">
        <w:rPr>
          <w:rFonts w:ascii="Arial" w:hAnsi="Arial" w:cs="Arial"/>
          <w:b/>
          <w:bCs/>
          <w:lang w:val="en-GB"/>
        </w:rPr>
        <w:t>Our Key equality and diversity objectives are:</w:t>
      </w:r>
    </w:p>
    <w:p w:rsidR="004D0D24" w:rsidRPr="00CF0F8C" w:rsidRDefault="004D0D24" w:rsidP="004D0D24">
      <w:pPr>
        <w:pStyle w:val="Header"/>
        <w:tabs>
          <w:tab w:val="clear" w:pos="4320"/>
          <w:tab w:val="clear" w:pos="8640"/>
        </w:tabs>
        <w:rPr>
          <w:rFonts w:ascii="Arial" w:hAnsi="Arial" w:cs="Arial"/>
          <w:b/>
          <w:bCs/>
          <w:lang w:val="en-GB"/>
        </w:rPr>
      </w:pPr>
    </w:p>
    <w:p w:rsidR="004D0D24" w:rsidRPr="00CF0F8C" w:rsidRDefault="004D0D24" w:rsidP="004D0D24">
      <w:pPr>
        <w:numPr>
          <w:ilvl w:val="0"/>
          <w:numId w:val="7"/>
        </w:numPr>
        <w:tabs>
          <w:tab w:val="left" w:pos="360"/>
        </w:tabs>
        <w:rPr>
          <w:rFonts w:ascii="Arial" w:hAnsi="Arial" w:cs="Arial"/>
        </w:rPr>
      </w:pPr>
      <w:r w:rsidRPr="00CF0F8C">
        <w:rPr>
          <w:rFonts w:ascii="Arial" w:hAnsi="Arial" w:cs="Arial"/>
        </w:rPr>
        <w:t>Be honest, considerate and thoughtful.</w:t>
      </w:r>
    </w:p>
    <w:p w:rsidR="004D0D24" w:rsidRPr="00CF0F8C" w:rsidRDefault="004D0D24" w:rsidP="004D0D24">
      <w:pPr>
        <w:numPr>
          <w:ilvl w:val="0"/>
          <w:numId w:val="7"/>
        </w:numPr>
        <w:tabs>
          <w:tab w:val="left" w:pos="360"/>
        </w:tabs>
        <w:rPr>
          <w:rFonts w:ascii="Arial" w:hAnsi="Arial" w:cs="Arial"/>
        </w:rPr>
      </w:pPr>
      <w:r w:rsidRPr="00CF0F8C">
        <w:rPr>
          <w:rFonts w:ascii="Arial" w:hAnsi="Arial" w:cs="Arial"/>
        </w:rPr>
        <w:t>Develop independent learning skills.</w:t>
      </w:r>
    </w:p>
    <w:p w:rsidR="004D0D24" w:rsidRPr="00CF0F8C" w:rsidRDefault="004D0D24" w:rsidP="004D0D24">
      <w:pPr>
        <w:numPr>
          <w:ilvl w:val="0"/>
          <w:numId w:val="7"/>
        </w:numPr>
        <w:tabs>
          <w:tab w:val="left" w:pos="360"/>
        </w:tabs>
        <w:rPr>
          <w:rFonts w:ascii="Arial" w:hAnsi="Arial" w:cs="Arial"/>
        </w:rPr>
      </w:pPr>
      <w:r w:rsidRPr="00CF0F8C">
        <w:rPr>
          <w:rFonts w:ascii="Arial" w:hAnsi="Arial" w:cs="Arial"/>
        </w:rPr>
        <w:t>Be able to work co-operatively.</w:t>
      </w:r>
    </w:p>
    <w:p w:rsidR="004D0D24" w:rsidRPr="00CF0F8C" w:rsidRDefault="004D0D24" w:rsidP="004D0D24">
      <w:pPr>
        <w:numPr>
          <w:ilvl w:val="0"/>
          <w:numId w:val="7"/>
        </w:numPr>
        <w:tabs>
          <w:tab w:val="left" w:pos="360"/>
        </w:tabs>
        <w:rPr>
          <w:rFonts w:ascii="Arial" w:hAnsi="Arial" w:cs="Arial"/>
        </w:rPr>
      </w:pPr>
      <w:r w:rsidRPr="00CF0F8C">
        <w:rPr>
          <w:rFonts w:ascii="Arial" w:hAnsi="Arial" w:cs="Arial"/>
        </w:rPr>
        <w:t>Have pride in themselves, their work and their school.</w:t>
      </w:r>
    </w:p>
    <w:p w:rsidR="004D0D24" w:rsidRPr="00CF0F8C" w:rsidRDefault="004D0D24" w:rsidP="004D0D24">
      <w:pPr>
        <w:numPr>
          <w:ilvl w:val="0"/>
          <w:numId w:val="7"/>
        </w:numPr>
        <w:tabs>
          <w:tab w:val="left" w:pos="360"/>
        </w:tabs>
        <w:rPr>
          <w:rFonts w:ascii="Arial" w:hAnsi="Arial" w:cs="Arial"/>
        </w:rPr>
      </w:pPr>
      <w:r w:rsidRPr="00CF0F8C">
        <w:rPr>
          <w:rFonts w:ascii="Arial" w:hAnsi="Arial" w:cs="Arial"/>
        </w:rPr>
        <w:t>Develop communication skills.</w:t>
      </w:r>
    </w:p>
    <w:p w:rsidR="004D0D24" w:rsidRPr="00CF0F8C" w:rsidRDefault="004D0D24" w:rsidP="004D0D24">
      <w:pPr>
        <w:numPr>
          <w:ilvl w:val="0"/>
          <w:numId w:val="7"/>
        </w:numPr>
        <w:tabs>
          <w:tab w:val="left" w:pos="360"/>
        </w:tabs>
        <w:rPr>
          <w:rFonts w:ascii="Arial" w:hAnsi="Arial" w:cs="Arial"/>
        </w:rPr>
      </w:pPr>
      <w:r w:rsidRPr="00CF0F8C">
        <w:rPr>
          <w:rFonts w:ascii="Arial" w:hAnsi="Arial" w:cs="Arial"/>
        </w:rPr>
        <w:t>Gain an enjoyment of learning.</w:t>
      </w:r>
    </w:p>
    <w:p w:rsidR="004D0D24" w:rsidRPr="00CF0F8C" w:rsidRDefault="004D0D24" w:rsidP="004D0D24">
      <w:pPr>
        <w:numPr>
          <w:ilvl w:val="0"/>
          <w:numId w:val="7"/>
        </w:numPr>
        <w:tabs>
          <w:tab w:val="left" w:pos="360"/>
        </w:tabs>
        <w:rPr>
          <w:rFonts w:ascii="Arial" w:hAnsi="Arial" w:cs="Arial"/>
        </w:rPr>
      </w:pPr>
      <w:r w:rsidRPr="00CF0F8C">
        <w:rPr>
          <w:rFonts w:ascii="Arial" w:hAnsi="Arial" w:cs="Arial"/>
        </w:rPr>
        <w:t xml:space="preserve">Develop </w:t>
      </w:r>
      <w:r w:rsidR="001C0CC1" w:rsidRPr="00CF0F8C">
        <w:rPr>
          <w:rFonts w:ascii="Arial" w:hAnsi="Arial" w:cs="Arial"/>
        </w:rPr>
        <w:t>our</w:t>
      </w:r>
      <w:r w:rsidRPr="00CF0F8C">
        <w:rPr>
          <w:rFonts w:ascii="Arial" w:hAnsi="Arial" w:cs="Arial"/>
        </w:rPr>
        <w:t xml:space="preserve"> potential in </w:t>
      </w:r>
      <w:r w:rsidR="001C0CC1" w:rsidRPr="00CF0F8C">
        <w:rPr>
          <w:rFonts w:ascii="Arial" w:hAnsi="Arial" w:cs="Arial"/>
        </w:rPr>
        <w:t>our</w:t>
      </w:r>
      <w:r w:rsidRPr="00CF0F8C">
        <w:rPr>
          <w:rFonts w:ascii="Arial" w:hAnsi="Arial" w:cs="Arial"/>
        </w:rPr>
        <w:t xml:space="preserve"> search for excellence.</w:t>
      </w:r>
    </w:p>
    <w:p w:rsidR="004D0D24" w:rsidRPr="00CF0F8C" w:rsidRDefault="004D0D24" w:rsidP="004D0D24">
      <w:pPr>
        <w:pStyle w:val="Header"/>
        <w:numPr>
          <w:ilvl w:val="0"/>
          <w:numId w:val="7"/>
        </w:numPr>
        <w:tabs>
          <w:tab w:val="clear" w:pos="4320"/>
          <w:tab w:val="clear" w:pos="8640"/>
        </w:tabs>
        <w:rPr>
          <w:rFonts w:ascii="Arial" w:hAnsi="Arial" w:cs="Arial"/>
          <w:lang w:val="en-GB"/>
        </w:rPr>
      </w:pPr>
      <w:r w:rsidRPr="00CF0F8C">
        <w:rPr>
          <w:rFonts w:ascii="Arial" w:hAnsi="Arial" w:cs="Arial"/>
        </w:rPr>
        <w:t xml:space="preserve">Develop a respect for </w:t>
      </w:r>
      <w:r w:rsidR="001C0CC1" w:rsidRPr="00CF0F8C">
        <w:rPr>
          <w:rFonts w:ascii="Arial" w:hAnsi="Arial" w:cs="Arial"/>
        </w:rPr>
        <w:t>our</w:t>
      </w:r>
      <w:r w:rsidRPr="00CF0F8C">
        <w:rPr>
          <w:rFonts w:ascii="Arial" w:hAnsi="Arial" w:cs="Arial"/>
        </w:rPr>
        <w:t xml:space="preserve"> bodies together with an understanding of the necessity for their care.</w:t>
      </w:r>
    </w:p>
    <w:p w:rsidR="004D0D24" w:rsidRPr="00CF0F8C" w:rsidRDefault="004D0D24" w:rsidP="004D0D24">
      <w:pPr>
        <w:autoSpaceDE w:val="0"/>
        <w:autoSpaceDN w:val="0"/>
        <w:adjustRightInd w:val="0"/>
        <w:rPr>
          <w:rFonts w:ascii="Arial" w:hAnsi="Arial" w:cs="Arial"/>
          <w:lang w:val="en-GB"/>
        </w:rPr>
      </w:pPr>
    </w:p>
    <w:p w:rsidR="004D0D24" w:rsidRPr="00CF0F8C" w:rsidRDefault="004D0D24" w:rsidP="004D0D24">
      <w:pPr>
        <w:rPr>
          <w:rFonts w:ascii="Arial" w:hAnsi="Arial" w:cs="Arial"/>
          <w:b/>
          <w:lang w:val="en-GB"/>
        </w:rPr>
      </w:pPr>
      <w:r w:rsidRPr="00CF0F8C">
        <w:rPr>
          <w:rFonts w:ascii="Arial" w:hAnsi="Arial" w:cs="Arial"/>
          <w:b/>
          <w:lang w:val="en-GB"/>
        </w:rPr>
        <w:t xml:space="preserve">What do we mean by Equality and Diversity? </w:t>
      </w:r>
    </w:p>
    <w:p w:rsidR="004D0D24" w:rsidRPr="00CF0F8C" w:rsidRDefault="004D0D24" w:rsidP="004D0D24">
      <w:pPr>
        <w:rPr>
          <w:rFonts w:ascii="Arial" w:hAnsi="Arial" w:cs="Arial"/>
          <w:lang w:val="en-GB"/>
        </w:rPr>
      </w:pPr>
      <w:r w:rsidRPr="00CF0F8C">
        <w:rPr>
          <w:rFonts w:ascii="Arial" w:hAnsi="Arial" w:cs="Arial"/>
          <w:lang w:val="en-GB"/>
        </w:rPr>
        <w:lastRenderedPageBreak/>
        <w:t>Equality refers to outcomes, making sure that all social groups benefit equally from our activities. Diversity recognises that we can only achieve equality by taking into account the different needs of communities. Equality is impossible to achieve without recognising diversity.</w:t>
      </w:r>
    </w:p>
    <w:p w:rsidR="004D0D24" w:rsidRPr="00CF0F8C" w:rsidRDefault="004D0D24" w:rsidP="004D0D24">
      <w:pPr>
        <w:rPr>
          <w:rFonts w:ascii="Arial" w:hAnsi="Arial" w:cs="Arial"/>
          <w:b/>
          <w:lang w:val="en-GB"/>
        </w:rPr>
      </w:pPr>
    </w:p>
    <w:p w:rsidR="004D0D24" w:rsidRPr="00CF0F8C" w:rsidRDefault="004D0D24" w:rsidP="004D0D24">
      <w:pPr>
        <w:rPr>
          <w:rFonts w:ascii="Arial" w:hAnsi="Arial" w:cs="Arial"/>
          <w:b/>
          <w:lang w:val="en-GB"/>
        </w:rPr>
      </w:pPr>
      <w:r w:rsidRPr="00CF0F8C">
        <w:rPr>
          <w:rFonts w:ascii="Arial" w:hAnsi="Arial" w:cs="Arial"/>
          <w:b/>
          <w:lang w:val="en-GB"/>
        </w:rPr>
        <w:t>What is discrimination?</w:t>
      </w:r>
    </w:p>
    <w:p w:rsidR="004D0D24" w:rsidRPr="00CF0F8C" w:rsidRDefault="004D0D24" w:rsidP="004D0D24">
      <w:pPr>
        <w:rPr>
          <w:rFonts w:ascii="Arial" w:hAnsi="Arial" w:cs="Arial"/>
        </w:rPr>
      </w:pPr>
      <w:r w:rsidRPr="00CF0F8C">
        <w:rPr>
          <w:rFonts w:ascii="Arial" w:hAnsi="Arial" w:cs="Arial"/>
        </w:rPr>
        <w:t xml:space="preserve">Discrimination is a type of negative treatment that affects a whole group of people, or an individual because they belong to a group. </w:t>
      </w:r>
    </w:p>
    <w:p w:rsidR="004D0D24" w:rsidRPr="00CF0F8C" w:rsidRDefault="004D0D24" w:rsidP="004D0D24">
      <w:pPr>
        <w:rPr>
          <w:rFonts w:ascii="Arial" w:hAnsi="Arial" w:cs="Arial"/>
        </w:rPr>
      </w:pPr>
    </w:p>
    <w:p w:rsidR="004D0D24" w:rsidRPr="00CF0F8C" w:rsidRDefault="004D0D24" w:rsidP="004D0D24">
      <w:pPr>
        <w:rPr>
          <w:rFonts w:ascii="Arial" w:hAnsi="Arial" w:cs="Arial"/>
        </w:rPr>
      </w:pPr>
      <w:r w:rsidRPr="00CF0F8C">
        <w:rPr>
          <w:rFonts w:ascii="Arial" w:hAnsi="Arial" w:cs="Arial"/>
        </w:rPr>
        <w:t xml:space="preserve">Direct discrimination is when a person is treated less </w:t>
      </w:r>
      <w:proofErr w:type="spellStart"/>
      <w:r w:rsidRPr="00CF0F8C">
        <w:rPr>
          <w:rFonts w:ascii="Arial" w:hAnsi="Arial" w:cs="Arial"/>
        </w:rPr>
        <w:t>favourable</w:t>
      </w:r>
      <w:proofErr w:type="spellEnd"/>
      <w:r w:rsidRPr="00CF0F8C">
        <w:rPr>
          <w:rFonts w:ascii="Arial" w:hAnsi="Arial" w:cs="Arial"/>
        </w:rPr>
        <w:t xml:space="preserve"> than others because of their (real or perceived) ethnicity, disability, age, sexuality, religion/belief or gender.</w:t>
      </w:r>
    </w:p>
    <w:p w:rsidR="004D0D24" w:rsidRPr="00CF0F8C" w:rsidRDefault="004D0D24" w:rsidP="004D0D24">
      <w:pPr>
        <w:rPr>
          <w:rFonts w:ascii="Arial" w:hAnsi="Arial" w:cs="Arial"/>
        </w:rPr>
      </w:pPr>
    </w:p>
    <w:p w:rsidR="004D0D24" w:rsidRPr="00CF0F8C" w:rsidRDefault="004D0D24" w:rsidP="004D0D24">
      <w:pPr>
        <w:rPr>
          <w:rFonts w:ascii="Arial" w:hAnsi="Arial" w:cs="Arial"/>
        </w:rPr>
      </w:pPr>
      <w:r w:rsidRPr="00CF0F8C">
        <w:rPr>
          <w:rFonts w:ascii="Arial" w:hAnsi="Arial" w:cs="Arial"/>
        </w:rPr>
        <w:t>Indirect discrimination is when there are rules or procedures that have the effect of discriminating against certain groups of people.</w:t>
      </w:r>
    </w:p>
    <w:p w:rsidR="004D0D24" w:rsidRPr="00CF0F8C" w:rsidRDefault="004D0D24" w:rsidP="004D0D24">
      <w:pPr>
        <w:pStyle w:val="Heading1"/>
        <w:rPr>
          <w:rFonts w:ascii="Arial" w:hAnsi="Arial" w:cs="Arial"/>
          <w:b w:val="0"/>
          <w:bCs w:val="0"/>
          <w:lang w:val="en-US"/>
        </w:rPr>
      </w:pPr>
    </w:p>
    <w:p w:rsidR="004D0D24" w:rsidRPr="00CF0F8C" w:rsidRDefault="004D0D24" w:rsidP="004D0D24">
      <w:pPr>
        <w:pStyle w:val="Heading1"/>
        <w:rPr>
          <w:rFonts w:ascii="Arial" w:hAnsi="Arial" w:cs="Arial"/>
          <w:lang w:val="en-US"/>
        </w:rPr>
      </w:pPr>
      <w:r w:rsidRPr="00CF0F8C">
        <w:rPr>
          <w:rFonts w:ascii="Arial" w:hAnsi="Arial" w:cs="Arial"/>
          <w:lang w:val="en-US"/>
        </w:rPr>
        <w:t>This Scheme applies to our</w:t>
      </w:r>
    </w:p>
    <w:p w:rsidR="004D0D24" w:rsidRPr="00CF0F8C" w:rsidRDefault="004D0D24" w:rsidP="004D0D24">
      <w:pPr>
        <w:numPr>
          <w:ilvl w:val="0"/>
          <w:numId w:val="3"/>
        </w:numPr>
        <w:rPr>
          <w:rFonts w:ascii="Arial" w:hAnsi="Arial" w:cs="Arial"/>
        </w:rPr>
      </w:pPr>
      <w:r w:rsidRPr="00CF0F8C">
        <w:rPr>
          <w:rFonts w:ascii="Arial" w:hAnsi="Arial" w:cs="Arial"/>
        </w:rPr>
        <w:t>Pupils</w:t>
      </w:r>
    </w:p>
    <w:p w:rsidR="004D0D24" w:rsidRPr="00CF0F8C" w:rsidRDefault="004D0D24" w:rsidP="004D0D24">
      <w:pPr>
        <w:pStyle w:val="Header"/>
        <w:numPr>
          <w:ilvl w:val="0"/>
          <w:numId w:val="3"/>
        </w:numPr>
        <w:tabs>
          <w:tab w:val="clear" w:pos="4320"/>
          <w:tab w:val="clear" w:pos="8640"/>
        </w:tabs>
        <w:rPr>
          <w:rFonts w:ascii="Arial" w:hAnsi="Arial" w:cs="Arial"/>
        </w:rPr>
      </w:pPr>
      <w:r w:rsidRPr="00CF0F8C">
        <w:rPr>
          <w:rFonts w:ascii="Arial" w:hAnsi="Arial" w:cs="Arial"/>
        </w:rPr>
        <w:t>Staff</w:t>
      </w:r>
    </w:p>
    <w:p w:rsidR="004D0D24" w:rsidRPr="00CF0F8C" w:rsidRDefault="004D0D24" w:rsidP="004D0D24">
      <w:pPr>
        <w:numPr>
          <w:ilvl w:val="0"/>
          <w:numId w:val="3"/>
        </w:numPr>
        <w:rPr>
          <w:rFonts w:ascii="Arial" w:hAnsi="Arial" w:cs="Arial"/>
        </w:rPr>
      </w:pPr>
      <w:r w:rsidRPr="00CF0F8C">
        <w:rPr>
          <w:rFonts w:ascii="Arial" w:hAnsi="Arial" w:cs="Arial"/>
        </w:rPr>
        <w:t>Governors</w:t>
      </w:r>
    </w:p>
    <w:p w:rsidR="004D0D24" w:rsidRPr="00CF0F8C" w:rsidRDefault="004D0D24" w:rsidP="004D0D24">
      <w:pPr>
        <w:numPr>
          <w:ilvl w:val="0"/>
          <w:numId w:val="3"/>
        </w:numPr>
        <w:rPr>
          <w:rFonts w:ascii="Arial" w:hAnsi="Arial" w:cs="Arial"/>
        </w:rPr>
      </w:pPr>
      <w:r w:rsidRPr="00CF0F8C">
        <w:rPr>
          <w:rFonts w:ascii="Arial" w:hAnsi="Arial" w:cs="Arial"/>
        </w:rPr>
        <w:t>Parents/Carers</w:t>
      </w:r>
    </w:p>
    <w:p w:rsidR="004D0D24" w:rsidRPr="00CF0F8C" w:rsidRDefault="004D0D24" w:rsidP="004D0D24">
      <w:pPr>
        <w:numPr>
          <w:ilvl w:val="0"/>
          <w:numId w:val="3"/>
        </w:numPr>
        <w:rPr>
          <w:rFonts w:ascii="Arial" w:hAnsi="Arial" w:cs="Arial"/>
        </w:rPr>
      </w:pPr>
      <w:r w:rsidRPr="00CF0F8C">
        <w:rPr>
          <w:rFonts w:ascii="Arial" w:hAnsi="Arial" w:cs="Arial"/>
        </w:rPr>
        <w:t xml:space="preserve">Visitors </w:t>
      </w:r>
    </w:p>
    <w:p w:rsidR="004D0D24" w:rsidRPr="00CF0F8C" w:rsidRDefault="004D0D24" w:rsidP="004D0D24">
      <w:pPr>
        <w:numPr>
          <w:ilvl w:val="0"/>
          <w:numId w:val="3"/>
        </w:numPr>
        <w:rPr>
          <w:rFonts w:ascii="Arial" w:hAnsi="Arial" w:cs="Arial"/>
        </w:rPr>
      </w:pPr>
      <w:r w:rsidRPr="00CF0F8C">
        <w:rPr>
          <w:rFonts w:ascii="Arial" w:hAnsi="Arial" w:cs="Arial"/>
        </w:rPr>
        <w:t xml:space="preserve">Students </w:t>
      </w:r>
    </w:p>
    <w:p w:rsidR="004D0D24" w:rsidRPr="00CF0F8C" w:rsidRDefault="004D0D24" w:rsidP="004D0D24">
      <w:pPr>
        <w:ind w:left="360"/>
        <w:rPr>
          <w:rFonts w:ascii="Arial" w:hAnsi="Arial" w:cs="Arial"/>
        </w:rPr>
      </w:pPr>
    </w:p>
    <w:p w:rsidR="004D0D24" w:rsidRPr="00CF0F8C" w:rsidRDefault="004D0D24" w:rsidP="004D0D24">
      <w:pPr>
        <w:rPr>
          <w:rFonts w:ascii="Arial" w:hAnsi="Arial" w:cs="Arial"/>
          <w:b/>
          <w:sz w:val="36"/>
          <w:lang w:val="en-GB"/>
        </w:rPr>
      </w:pPr>
    </w:p>
    <w:p w:rsidR="004D0D24" w:rsidRPr="00CF0F8C" w:rsidRDefault="004D0D24" w:rsidP="004D0D24">
      <w:pPr>
        <w:rPr>
          <w:rFonts w:ascii="Arial" w:hAnsi="Arial" w:cs="Arial"/>
          <w:b/>
          <w:sz w:val="36"/>
          <w:lang w:val="en-GB"/>
        </w:rPr>
      </w:pPr>
      <w:r w:rsidRPr="00CF0F8C">
        <w:rPr>
          <w:rFonts w:ascii="Arial" w:hAnsi="Arial" w:cs="Arial"/>
          <w:b/>
          <w:sz w:val="36"/>
          <w:lang w:val="en-GB"/>
        </w:rPr>
        <w:t>Profile of our School</w:t>
      </w:r>
    </w:p>
    <w:p w:rsidR="004D0D24" w:rsidRPr="00CF0F8C" w:rsidRDefault="004D0D24" w:rsidP="004D0D24">
      <w:pPr>
        <w:rPr>
          <w:rFonts w:ascii="Arial" w:hAnsi="Arial" w:cs="Arial"/>
          <w:b/>
          <w:sz w:val="36"/>
          <w:lang w:val="en-GB"/>
        </w:rPr>
      </w:pPr>
    </w:p>
    <w:p w:rsidR="004D0D24" w:rsidRPr="00CF0F8C" w:rsidRDefault="004D0D24" w:rsidP="004D0D24">
      <w:pPr>
        <w:rPr>
          <w:rFonts w:ascii="Arial" w:hAnsi="Arial" w:cs="Arial"/>
          <w:i/>
        </w:rPr>
      </w:pPr>
      <w:r w:rsidRPr="00CF0F8C">
        <w:rPr>
          <w:rFonts w:ascii="Arial" w:hAnsi="Arial" w:cs="Arial"/>
          <w:i/>
        </w:rPr>
        <w:t>Langley is a two-form entry First School situated in the coastal, urban setting of West Monkseaton in the North East region of North Tyneside; with the majority of the children coming from a private housing estate around the school site.  The profile of the school shows that we have a low percentage of children with a home language other than English (</w:t>
      </w:r>
      <w:r w:rsidR="00D4049E" w:rsidRPr="00CF0F8C">
        <w:rPr>
          <w:rFonts w:ascii="Arial" w:hAnsi="Arial" w:cs="Arial"/>
          <w:i/>
        </w:rPr>
        <w:t>2</w:t>
      </w:r>
      <w:r w:rsidRPr="00CF0F8C">
        <w:rPr>
          <w:rFonts w:ascii="Arial" w:hAnsi="Arial" w:cs="Arial"/>
          <w:i/>
        </w:rPr>
        <w:t>%) and have a low number of children accessing free school meals (</w:t>
      </w:r>
      <w:r w:rsidR="00D4049E" w:rsidRPr="00CF0F8C">
        <w:rPr>
          <w:rFonts w:ascii="Arial" w:hAnsi="Arial" w:cs="Arial"/>
          <w:i/>
        </w:rPr>
        <w:t>7.7</w:t>
      </w:r>
      <w:r w:rsidRPr="00CF0F8C">
        <w:rPr>
          <w:rFonts w:ascii="Arial" w:hAnsi="Arial" w:cs="Arial"/>
          <w:i/>
        </w:rPr>
        <w:t xml:space="preserve">%).  The school is a resourced provision for Early Years. This means that the Nursery has extra staffing and resources to enable children with difficulties to be assessed and to receive the support that they require.   Staff throughout school have received extra training to enable them to cater for children with complex needs.  We currently </w:t>
      </w:r>
      <w:r w:rsidR="00D4049E" w:rsidRPr="00CF0F8C">
        <w:rPr>
          <w:rFonts w:ascii="Arial" w:hAnsi="Arial" w:cs="Arial"/>
          <w:i/>
        </w:rPr>
        <w:t xml:space="preserve">have 8% of our </w:t>
      </w:r>
      <w:r w:rsidRPr="00CF0F8C">
        <w:rPr>
          <w:rFonts w:ascii="Arial" w:hAnsi="Arial" w:cs="Arial"/>
          <w:i/>
        </w:rPr>
        <w:t>children on the special needs register</w:t>
      </w:r>
      <w:r w:rsidR="00D4049E" w:rsidRPr="00CF0F8C">
        <w:rPr>
          <w:rFonts w:ascii="Arial" w:hAnsi="Arial" w:cs="Arial"/>
          <w:i/>
        </w:rPr>
        <w:t xml:space="preserve"> with 6.3% accessing SEN Support and 1.7% </w:t>
      </w:r>
      <w:r w:rsidRPr="00CF0F8C">
        <w:rPr>
          <w:rFonts w:ascii="Arial" w:hAnsi="Arial" w:cs="Arial"/>
          <w:i/>
        </w:rPr>
        <w:t>of the school population</w:t>
      </w:r>
      <w:r w:rsidR="001C0CC1" w:rsidRPr="00CF0F8C">
        <w:rPr>
          <w:rFonts w:ascii="Arial" w:hAnsi="Arial" w:cs="Arial"/>
          <w:i/>
        </w:rPr>
        <w:t xml:space="preserve"> having high needs support through education and healthcare plans</w:t>
      </w:r>
      <w:r w:rsidRPr="00CF0F8C">
        <w:rPr>
          <w:rFonts w:ascii="Arial" w:hAnsi="Arial" w:cs="Arial"/>
          <w:i/>
        </w:rPr>
        <w:t xml:space="preserve">. We also </w:t>
      </w:r>
      <w:r w:rsidR="00287555" w:rsidRPr="00CF0F8C">
        <w:rPr>
          <w:rFonts w:ascii="Arial" w:hAnsi="Arial" w:cs="Arial"/>
          <w:i/>
        </w:rPr>
        <w:t>have one</w:t>
      </w:r>
      <w:r w:rsidRPr="00CF0F8C">
        <w:rPr>
          <w:rFonts w:ascii="Arial" w:hAnsi="Arial" w:cs="Arial"/>
          <w:i/>
        </w:rPr>
        <w:t xml:space="preserve"> child in Local Authority Care.</w:t>
      </w:r>
    </w:p>
    <w:p w:rsidR="004D0D24" w:rsidRPr="00CF0F8C" w:rsidRDefault="004D0D24" w:rsidP="004D0D24">
      <w:pPr>
        <w:autoSpaceDE w:val="0"/>
        <w:autoSpaceDN w:val="0"/>
        <w:adjustRightInd w:val="0"/>
        <w:rPr>
          <w:rFonts w:ascii="Arial" w:hAnsi="Arial" w:cs="Arial"/>
          <w:b/>
          <w:bCs/>
        </w:rPr>
      </w:pPr>
    </w:p>
    <w:p w:rsidR="004D0D24" w:rsidRPr="00CF0F8C" w:rsidRDefault="004D0D24" w:rsidP="004D0D24">
      <w:pPr>
        <w:autoSpaceDE w:val="0"/>
        <w:autoSpaceDN w:val="0"/>
        <w:adjustRightInd w:val="0"/>
        <w:rPr>
          <w:rFonts w:ascii="Arial" w:hAnsi="Arial" w:cs="Arial"/>
          <w:b/>
          <w:bCs/>
        </w:rPr>
      </w:pPr>
      <w:r w:rsidRPr="00CF0F8C">
        <w:rPr>
          <w:rFonts w:ascii="Arial" w:hAnsi="Arial" w:cs="Arial"/>
          <w:b/>
          <w:bCs/>
        </w:rPr>
        <w:t>North Tyneside Profile</w:t>
      </w:r>
    </w:p>
    <w:p w:rsidR="004D0D24" w:rsidRPr="00CF0F8C" w:rsidRDefault="004D0D24" w:rsidP="004D0D24">
      <w:pPr>
        <w:autoSpaceDE w:val="0"/>
        <w:autoSpaceDN w:val="0"/>
        <w:adjustRightInd w:val="0"/>
        <w:rPr>
          <w:rFonts w:ascii="Arial" w:hAnsi="Arial" w:cs="Arial"/>
          <w:b/>
          <w:bCs/>
        </w:rPr>
      </w:pPr>
    </w:p>
    <w:p w:rsidR="004D0D24" w:rsidRPr="00CF0F8C" w:rsidRDefault="004D0D24" w:rsidP="004D0D24">
      <w:pPr>
        <w:autoSpaceDE w:val="0"/>
        <w:autoSpaceDN w:val="0"/>
        <w:adjustRightInd w:val="0"/>
        <w:rPr>
          <w:rFonts w:ascii="Arial" w:hAnsi="Arial" w:cs="Arial"/>
          <w:bCs/>
          <w:u w:val="single"/>
        </w:rPr>
      </w:pPr>
      <w:r w:rsidRPr="00CF0F8C">
        <w:rPr>
          <w:rFonts w:ascii="Arial" w:hAnsi="Arial" w:cs="Arial"/>
          <w:bCs/>
          <w:u w:val="single"/>
        </w:rPr>
        <w:t>North Tyneside Profile</w:t>
      </w:r>
    </w:p>
    <w:p w:rsidR="004D0D24" w:rsidRPr="00CF0F8C" w:rsidRDefault="004D0D24" w:rsidP="004D0D24">
      <w:pPr>
        <w:autoSpaceDE w:val="0"/>
        <w:autoSpaceDN w:val="0"/>
        <w:adjustRightInd w:val="0"/>
        <w:rPr>
          <w:rFonts w:ascii="Arial" w:hAnsi="Arial" w:cs="Arial"/>
          <w:b/>
          <w:bCs/>
        </w:rPr>
      </w:pPr>
    </w:p>
    <w:p w:rsidR="004D0D24" w:rsidRPr="00CF0F8C" w:rsidRDefault="004D0D24" w:rsidP="004D0D24">
      <w:pPr>
        <w:autoSpaceDE w:val="0"/>
        <w:autoSpaceDN w:val="0"/>
        <w:adjustRightInd w:val="0"/>
        <w:rPr>
          <w:rFonts w:ascii="Arial" w:hAnsi="Arial" w:cs="Arial"/>
        </w:rPr>
      </w:pPr>
      <w:r w:rsidRPr="00CF0F8C">
        <w:rPr>
          <w:rFonts w:ascii="Arial" w:hAnsi="Arial" w:cs="Arial"/>
        </w:rPr>
        <w:t xml:space="preserve">Located on the north east coast just to the north of Newcastle upon Tyne, North Tyneside is a borough with great potential and strengths: outstanding educational </w:t>
      </w:r>
      <w:r w:rsidRPr="00CF0F8C">
        <w:rPr>
          <w:rFonts w:ascii="Arial" w:hAnsi="Arial" w:cs="Arial"/>
        </w:rPr>
        <w:lastRenderedPageBreak/>
        <w:t>achievement, magnificent natural assets, easy accessibility to the coast, city and riverside, affordable housing, improving urban areas and rural areas with a high quality of life. Such attributes make our borough a great place to live, work and visit.</w:t>
      </w:r>
    </w:p>
    <w:p w:rsidR="004D0D24" w:rsidRPr="00CF0F8C" w:rsidRDefault="004D0D24" w:rsidP="004D0D24">
      <w:pPr>
        <w:autoSpaceDE w:val="0"/>
        <w:autoSpaceDN w:val="0"/>
        <w:adjustRightInd w:val="0"/>
        <w:rPr>
          <w:rFonts w:ascii="Arial" w:hAnsi="Arial" w:cs="Arial"/>
        </w:rPr>
      </w:pPr>
    </w:p>
    <w:p w:rsidR="004D0D24" w:rsidRPr="00CF0F8C" w:rsidRDefault="001C0CC1" w:rsidP="004D0D24">
      <w:pPr>
        <w:autoSpaceDE w:val="0"/>
        <w:autoSpaceDN w:val="0"/>
        <w:adjustRightInd w:val="0"/>
        <w:rPr>
          <w:rFonts w:ascii="Arial" w:hAnsi="Arial" w:cs="Arial"/>
        </w:rPr>
      </w:pPr>
      <w:r w:rsidRPr="00CF0F8C">
        <w:rPr>
          <w:rFonts w:ascii="Arial" w:hAnsi="Arial" w:cs="Arial"/>
        </w:rPr>
        <w:t>Recent</w:t>
      </w:r>
      <w:r w:rsidR="004D0D24" w:rsidRPr="00CF0F8C">
        <w:rPr>
          <w:rFonts w:ascii="Arial" w:hAnsi="Arial" w:cs="Arial"/>
        </w:rPr>
        <w:t xml:space="preserve"> Residents’ Survey shows that </w:t>
      </w:r>
      <w:r w:rsidR="00F75DD9" w:rsidRPr="00CF0F8C">
        <w:rPr>
          <w:rFonts w:ascii="Arial" w:hAnsi="Arial" w:cs="Arial"/>
        </w:rPr>
        <w:t>79</w:t>
      </w:r>
      <w:r w:rsidR="004D0D24" w:rsidRPr="00CF0F8C">
        <w:rPr>
          <w:rFonts w:ascii="Arial" w:hAnsi="Arial" w:cs="Arial"/>
        </w:rPr>
        <w:t>% of our residents feel happy living in North Tyneside, and 91% feel that their local area is somewhere they belong.</w:t>
      </w:r>
    </w:p>
    <w:p w:rsidR="004D0D24" w:rsidRPr="00CF0F8C" w:rsidRDefault="004D0D24" w:rsidP="004D0D24">
      <w:pPr>
        <w:autoSpaceDE w:val="0"/>
        <w:autoSpaceDN w:val="0"/>
        <w:adjustRightInd w:val="0"/>
        <w:rPr>
          <w:rFonts w:ascii="Arial" w:hAnsi="Arial" w:cs="Arial"/>
        </w:rPr>
      </w:pPr>
    </w:p>
    <w:p w:rsidR="004D0D24" w:rsidRPr="00CF0F8C" w:rsidRDefault="004D0D24" w:rsidP="004D0D24">
      <w:pPr>
        <w:autoSpaceDE w:val="0"/>
        <w:autoSpaceDN w:val="0"/>
        <w:adjustRightInd w:val="0"/>
        <w:rPr>
          <w:rFonts w:ascii="Arial" w:hAnsi="Arial" w:cs="Arial"/>
          <w:color w:val="000000" w:themeColor="text1"/>
        </w:rPr>
      </w:pPr>
      <w:r w:rsidRPr="00CF0F8C">
        <w:rPr>
          <w:rFonts w:ascii="Arial" w:hAnsi="Arial" w:cs="Arial"/>
          <w:color w:val="000000" w:themeColor="text1"/>
        </w:rPr>
        <w:t xml:space="preserve">As of January 2014, North </w:t>
      </w:r>
      <w:proofErr w:type="spellStart"/>
      <w:r w:rsidRPr="00CF0F8C">
        <w:rPr>
          <w:rFonts w:ascii="Arial" w:hAnsi="Arial" w:cs="Arial"/>
          <w:color w:val="000000" w:themeColor="text1"/>
        </w:rPr>
        <w:t>Tyneside’s</w:t>
      </w:r>
      <w:proofErr w:type="spellEnd"/>
      <w:r w:rsidRPr="00CF0F8C">
        <w:rPr>
          <w:rFonts w:ascii="Arial" w:hAnsi="Arial" w:cs="Arial"/>
          <w:color w:val="000000" w:themeColor="text1"/>
        </w:rPr>
        <w:t xml:space="preserve"> population was estimated at 202,744 people. North </w:t>
      </w:r>
      <w:proofErr w:type="spellStart"/>
      <w:r w:rsidRPr="00CF0F8C">
        <w:rPr>
          <w:rFonts w:ascii="Arial" w:hAnsi="Arial" w:cs="Arial"/>
          <w:color w:val="000000" w:themeColor="text1"/>
        </w:rPr>
        <w:t>Tyneside’s</w:t>
      </w:r>
      <w:proofErr w:type="spellEnd"/>
      <w:r w:rsidRPr="00CF0F8C">
        <w:rPr>
          <w:rFonts w:ascii="Arial" w:hAnsi="Arial" w:cs="Arial"/>
          <w:color w:val="000000" w:themeColor="text1"/>
        </w:rPr>
        <w:t xml:space="preserve"> resident population is projected to rise to approximately 228,000 by 2030. By that time, an estimated 5% will be from BME (black and minority ethnic) communities and 25% will be aged over 65.</w:t>
      </w:r>
    </w:p>
    <w:p w:rsidR="004D0D24" w:rsidRPr="00CF0F8C" w:rsidRDefault="004D0D24" w:rsidP="004D0D24">
      <w:pPr>
        <w:autoSpaceDE w:val="0"/>
        <w:autoSpaceDN w:val="0"/>
        <w:adjustRightInd w:val="0"/>
        <w:rPr>
          <w:rFonts w:ascii="Arial" w:hAnsi="Arial" w:cs="Arial"/>
          <w:color w:val="FF0000"/>
        </w:rPr>
      </w:pPr>
    </w:p>
    <w:p w:rsidR="004D0D24" w:rsidRPr="00CF0F8C" w:rsidRDefault="004D0D24" w:rsidP="004D0D24">
      <w:pPr>
        <w:pStyle w:val="Default"/>
        <w:rPr>
          <w:rFonts w:ascii="Arial" w:hAnsi="Arial" w:cs="Arial"/>
        </w:rPr>
      </w:pPr>
      <w:r w:rsidRPr="00CF0F8C">
        <w:rPr>
          <w:rFonts w:ascii="Arial" w:hAnsi="Arial" w:cs="Arial"/>
        </w:rPr>
        <w:t xml:space="preserve"> Key statistics about our residents include: </w:t>
      </w:r>
    </w:p>
    <w:p w:rsidR="004D0D24" w:rsidRPr="00CF0F8C" w:rsidRDefault="00F75DD9" w:rsidP="004D0D24">
      <w:pPr>
        <w:pStyle w:val="Default"/>
        <w:numPr>
          <w:ilvl w:val="0"/>
          <w:numId w:val="8"/>
        </w:numPr>
        <w:rPr>
          <w:rFonts w:ascii="Arial" w:hAnsi="Arial" w:cs="Arial"/>
        </w:rPr>
      </w:pPr>
      <w:r w:rsidRPr="00CF0F8C">
        <w:rPr>
          <w:rFonts w:ascii="Arial" w:hAnsi="Arial" w:cs="Arial"/>
        </w:rPr>
        <w:t>47% are male, 53</w:t>
      </w:r>
      <w:r w:rsidR="004D0D24" w:rsidRPr="00CF0F8C">
        <w:rPr>
          <w:rFonts w:ascii="Arial" w:hAnsi="Arial" w:cs="Arial"/>
        </w:rPr>
        <w:t xml:space="preserve">% female. </w:t>
      </w:r>
    </w:p>
    <w:p w:rsidR="004D0D24" w:rsidRPr="00CF0F8C" w:rsidRDefault="004D0D24" w:rsidP="004D0D24">
      <w:pPr>
        <w:pStyle w:val="Default"/>
        <w:numPr>
          <w:ilvl w:val="0"/>
          <w:numId w:val="8"/>
        </w:numPr>
        <w:rPr>
          <w:rFonts w:ascii="Arial" w:hAnsi="Arial" w:cs="Arial"/>
        </w:rPr>
      </w:pPr>
      <w:r w:rsidRPr="00CF0F8C">
        <w:rPr>
          <w:rFonts w:ascii="Arial" w:hAnsi="Arial" w:cs="Arial"/>
        </w:rPr>
        <w:t xml:space="preserve">18% are aged 0-15 years. </w:t>
      </w:r>
    </w:p>
    <w:p w:rsidR="004D0D24" w:rsidRPr="00CF0F8C" w:rsidRDefault="00F75DD9" w:rsidP="004D0D24">
      <w:pPr>
        <w:pStyle w:val="Default"/>
        <w:numPr>
          <w:ilvl w:val="0"/>
          <w:numId w:val="8"/>
        </w:numPr>
        <w:rPr>
          <w:rFonts w:ascii="Arial" w:hAnsi="Arial" w:cs="Arial"/>
        </w:rPr>
      </w:pPr>
      <w:r w:rsidRPr="00CF0F8C">
        <w:rPr>
          <w:rFonts w:ascii="Arial" w:hAnsi="Arial" w:cs="Arial"/>
        </w:rPr>
        <w:t>25</w:t>
      </w:r>
      <w:r w:rsidR="004D0D24" w:rsidRPr="00CF0F8C">
        <w:rPr>
          <w:rFonts w:ascii="Arial" w:hAnsi="Arial" w:cs="Arial"/>
        </w:rPr>
        <w:t xml:space="preserve">% are aged 65 years and over. </w:t>
      </w:r>
    </w:p>
    <w:p w:rsidR="004D0D24" w:rsidRPr="00CF0F8C" w:rsidRDefault="00F75DD9" w:rsidP="004D0D24">
      <w:pPr>
        <w:pStyle w:val="Default"/>
        <w:numPr>
          <w:ilvl w:val="0"/>
          <w:numId w:val="8"/>
        </w:numPr>
        <w:rPr>
          <w:rFonts w:ascii="Arial" w:hAnsi="Arial" w:cs="Arial"/>
        </w:rPr>
      </w:pPr>
      <w:r w:rsidRPr="00CF0F8C">
        <w:rPr>
          <w:rFonts w:ascii="Arial" w:hAnsi="Arial" w:cs="Arial"/>
        </w:rPr>
        <w:t>3</w:t>
      </w:r>
      <w:r w:rsidR="004D0D24" w:rsidRPr="00CF0F8C">
        <w:rPr>
          <w:rFonts w:ascii="Arial" w:hAnsi="Arial" w:cs="Arial"/>
        </w:rPr>
        <w:t xml:space="preserve">% are from black and minority ethnic (BME) communities – the main groups being ‘Other White’ (1.2%), Indian (0.5%) and Chinese (0.4%). </w:t>
      </w:r>
    </w:p>
    <w:p w:rsidR="004D0D24" w:rsidRPr="00CF0F8C" w:rsidRDefault="004D0D24" w:rsidP="004D0D24">
      <w:pPr>
        <w:pStyle w:val="Default"/>
        <w:numPr>
          <w:ilvl w:val="0"/>
          <w:numId w:val="8"/>
        </w:numPr>
        <w:rPr>
          <w:rFonts w:ascii="Arial" w:hAnsi="Arial" w:cs="Arial"/>
        </w:rPr>
      </w:pPr>
      <w:r w:rsidRPr="00CF0F8C">
        <w:rPr>
          <w:rFonts w:ascii="Arial" w:hAnsi="Arial" w:cs="Arial"/>
        </w:rPr>
        <w:t xml:space="preserve">21% have a disability or condition which limits their day-to-day activities. </w:t>
      </w:r>
    </w:p>
    <w:p w:rsidR="004D0D24" w:rsidRPr="00CF0F8C" w:rsidRDefault="004D0D24" w:rsidP="004D0D24">
      <w:pPr>
        <w:pStyle w:val="Default"/>
        <w:numPr>
          <w:ilvl w:val="0"/>
          <w:numId w:val="8"/>
        </w:numPr>
        <w:rPr>
          <w:rFonts w:ascii="Arial" w:hAnsi="Arial" w:cs="Arial"/>
        </w:rPr>
      </w:pPr>
      <w:r w:rsidRPr="00CF0F8C">
        <w:rPr>
          <w:rFonts w:ascii="Arial" w:hAnsi="Arial" w:cs="Arial"/>
        </w:rPr>
        <w:t xml:space="preserve">11% provide unpaid care. </w:t>
      </w:r>
    </w:p>
    <w:p w:rsidR="004D0D24" w:rsidRPr="00CF0F8C" w:rsidRDefault="004D0D24" w:rsidP="004D0D24">
      <w:pPr>
        <w:pStyle w:val="Default"/>
        <w:numPr>
          <w:ilvl w:val="0"/>
          <w:numId w:val="8"/>
        </w:numPr>
        <w:rPr>
          <w:rFonts w:ascii="Arial" w:hAnsi="Arial" w:cs="Arial"/>
        </w:rPr>
      </w:pPr>
      <w:r w:rsidRPr="00CF0F8C">
        <w:rPr>
          <w:rFonts w:ascii="Arial" w:hAnsi="Arial" w:cs="Arial"/>
        </w:rPr>
        <w:t xml:space="preserve">An estimated 1% are Trans (Gender Identity Research and Education Society 2011). </w:t>
      </w:r>
    </w:p>
    <w:p w:rsidR="004D0D24" w:rsidRPr="00CF0F8C" w:rsidRDefault="004D0D24" w:rsidP="004D0D24">
      <w:pPr>
        <w:pStyle w:val="Default"/>
        <w:rPr>
          <w:rFonts w:ascii="Arial" w:hAnsi="Arial" w:cs="Arial"/>
        </w:rPr>
      </w:pPr>
    </w:p>
    <w:p w:rsidR="004D0D24" w:rsidRPr="00CF0F8C" w:rsidRDefault="004D0D24" w:rsidP="004D0D24">
      <w:pPr>
        <w:pStyle w:val="Default"/>
        <w:numPr>
          <w:ilvl w:val="0"/>
          <w:numId w:val="8"/>
        </w:numPr>
        <w:rPr>
          <w:rFonts w:ascii="Arial" w:hAnsi="Arial" w:cs="Arial"/>
        </w:rPr>
      </w:pPr>
      <w:r w:rsidRPr="00CF0F8C">
        <w:rPr>
          <w:rFonts w:ascii="Arial" w:hAnsi="Arial" w:cs="Arial"/>
        </w:rPr>
        <w:t xml:space="preserve">An estimated 1% are gay or lesbian and 0.5% are bisexual (Office of National Statistics Integrated Household Survey 2009). </w:t>
      </w:r>
    </w:p>
    <w:p w:rsidR="004D0D24" w:rsidRPr="00CF0F8C" w:rsidRDefault="004D0D24" w:rsidP="004D0D24">
      <w:pPr>
        <w:pStyle w:val="Default"/>
        <w:numPr>
          <w:ilvl w:val="0"/>
          <w:numId w:val="8"/>
        </w:numPr>
        <w:rPr>
          <w:rFonts w:ascii="Arial" w:hAnsi="Arial" w:cs="Arial"/>
        </w:rPr>
      </w:pPr>
      <w:r w:rsidRPr="00CF0F8C">
        <w:rPr>
          <w:rFonts w:ascii="Arial" w:hAnsi="Arial" w:cs="Arial"/>
        </w:rPr>
        <w:t xml:space="preserve">64% are Christian, 1.7% combined are from other faiths (Muslim, Sikh, </w:t>
      </w:r>
      <w:proofErr w:type="gramStart"/>
      <w:r w:rsidRPr="00CF0F8C">
        <w:rPr>
          <w:rFonts w:ascii="Arial" w:hAnsi="Arial" w:cs="Arial"/>
        </w:rPr>
        <w:t>Buddhist</w:t>
      </w:r>
      <w:proofErr w:type="gramEnd"/>
      <w:r w:rsidRPr="00CF0F8C">
        <w:rPr>
          <w:rFonts w:ascii="Arial" w:hAnsi="Arial" w:cs="Arial"/>
        </w:rPr>
        <w:t xml:space="preserve">, Jewish, Hindu or ‘other’) and 28% have no religion. (Not everyone answered this question in the Census). </w:t>
      </w:r>
    </w:p>
    <w:p w:rsidR="004D0D24" w:rsidRPr="00CF0F8C" w:rsidRDefault="004D0D24" w:rsidP="004D0D24">
      <w:pPr>
        <w:pStyle w:val="Default"/>
        <w:numPr>
          <w:ilvl w:val="0"/>
          <w:numId w:val="8"/>
        </w:numPr>
        <w:rPr>
          <w:rFonts w:ascii="Arial" w:hAnsi="Arial" w:cs="Arial"/>
        </w:rPr>
      </w:pPr>
      <w:r w:rsidRPr="00CF0F8C">
        <w:rPr>
          <w:rFonts w:ascii="Arial" w:hAnsi="Arial" w:cs="Arial"/>
        </w:rPr>
        <w:t xml:space="preserve">47% are married, 0.2% are in a civil partnership, 32% are single, 10% are divorced, 3% separated and 8% widowed. </w:t>
      </w:r>
    </w:p>
    <w:p w:rsidR="004D0D24" w:rsidRPr="00CF0F8C" w:rsidRDefault="004D0D24" w:rsidP="004D0D24">
      <w:pPr>
        <w:autoSpaceDE w:val="0"/>
        <w:autoSpaceDN w:val="0"/>
        <w:adjustRightInd w:val="0"/>
        <w:rPr>
          <w:rFonts w:ascii="Arial" w:hAnsi="Arial" w:cs="Arial"/>
        </w:rPr>
      </w:pPr>
    </w:p>
    <w:p w:rsidR="004D0D24" w:rsidRPr="00CF0F8C" w:rsidRDefault="004D0D24" w:rsidP="004D0D24">
      <w:pPr>
        <w:autoSpaceDE w:val="0"/>
        <w:autoSpaceDN w:val="0"/>
        <w:adjustRightInd w:val="0"/>
        <w:rPr>
          <w:rFonts w:ascii="Arial" w:hAnsi="Arial" w:cs="Arial"/>
        </w:rPr>
      </w:pPr>
      <w:r w:rsidRPr="00CF0F8C">
        <w:rPr>
          <w:rFonts w:ascii="Arial" w:hAnsi="Arial" w:cs="Arial"/>
        </w:rPr>
        <w:t xml:space="preserve">According to the 2011 census, North </w:t>
      </w:r>
      <w:proofErr w:type="spellStart"/>
      <w:r w:rsidRPr="00CF0F8C">
        <w:rPr>
          <w:rFonts w:ascii="Arial" w:hAnsi="Arial" w:cs="Arial"/>
        </w:rPr>
        <w:t>Tyneside’s</w:t>
      </w:r>
      <w:proofErr w:type="spellEnd"/>
      <w:r w:rsidRPr="00CF0F8C">
        <w:rPr>
          <w:rFonts w:ascii="Arial" w:hAnsi="Arial" w:cs="Arial"/>
        </w:rPr>
        <w:t xml:space="preserve"> main BME communities are Indian, Chinese, Bangladeshi, Pakistani, and African. </w:t>
      </w:r>
    </w:p>
    <w:p w:rsidR="004D0D24" w:rsidRPr="00CF0F8C" w:rsidRDefault="004D0D24" w:rsidP="004D0D24">
      <w:pPr>
        <w:autoSpaceDE w:val="0"/>
        <w:autoSpaceDN w:val="0"/>
        <w:adjustRightInd w:val="0"/>
        <w:rPr>
          <w:rFonts w:ascii="Arial" w:hAnsi="Arial" w:cs="Arial"/>
        </w:rPr>
      </w:pPr>
    </w:p>
    <w:p w:rsidR="004D0D24" w:rsidRPr="00CF0F8C" w:rsidRDefault="004D0D24" w:rsidP="004D0D24">
      <w:pPr>
        <w:autoSpaceDE w:val="0"/>
        <w:autoSpaceDN w:val="0"/>
        <w:adjustRightInd w:val="0"/>
        <w:rPr>
          <w:rFonts w:ascii="Arial" w:hAnsi="Arial" w:cs="Arial"/>
        </w:rPr>
      </w:pPr>
      <w:r w:rsidRPr="00CF0F8C">
        <w:rPr>
          <w:rFonts w:ascii="Arial" w:hAnsi="Arial" w:cs="Arial"/>
        </w:rPr>
        <w:t>After Christianity, the next most popular religions are Muslim, Sikh, Buddhist and Hindu.</w:t>
      </w:r>
    </w:p>
    <w:p w:rsidR="004D0D24" w:rsidRPr="00CF0F8C" w:rsidRDefault="004D0D24" w:rsidP="004D0D24">
      <w:pPr>
        <w:autoSpaceDE w:val="0"/>
        <w:autoSpaceDN w:val="0"/>
        <w:adjustRightInd w:val="0"/>
        <w:rPr>
          <w:rFonts w:ascii="Arial" w:hAnsi="Arial" w:cs="Arial"/>
        </w:rPr>
      </w:pPr>
      <w:r w:rsidRPr="00CF0F8C">
        <w:rPr>
          <w:rFonts w:ascii="Arial" w:hAnsi="Arial" w:cs="Arial"/>
        </w:rPr>
        <w:t xml:space="preserve">These are extremely low, however – accounting for just 1.5% combined – and are among the lowest levels in Tyne &amp; Wear. With some exceptions, the minority religious groups </w:t>
      </w:r>
      <w:r w:rsidR="001C0CC1" w:rsidRPr="00CF0F8C">
        <w:rPr>
          <w:rFonts w:ascii="Arial" w:hAnsi="Arial" w:cs="Arial"/>
        </w:rPr>
        <w:t>practice</w:t>
      </w:r>
      <w:r w:rsidRPr="00CF0F8C">
        <w:rPr>
          <w:rFonts w:ascii="Arial" w:hAnsi="Arial" w:cs="Arial"/>
        </w:rPr>
        <w:t xml:space="preserve"> their religions in Newcastle, which has sizeable communities of the Jewish, Muslim and Hindu faiths.</w:t>
      </w:r>
    </w:p>
    <w:p w:rsidR="004D0D24" w:rsidRPr="00CF0F8C" w:rsidRDefault="004D0D24" w:rsidP="004D0D24">
      <w:pPr>
        <w:autoSpaceDE w:val="0"/>
        <w:autoSpaceDN w:val="0"/>
        <w:adjustRightInd w:val="0"/>
        <w:rPr>
          <w:rFonts w:ascii="Arial" w:hAnsi="Arial" w:cs="Arial"/>
        </w:rPr>
      </w:pPr>
    </w:p>
    <w:p w:rsidR="004D0D24" w:rsidRPr="00CF0F8C" w:rsidRDefault="004D0D24" w:rsidP="004D0D24">
      <w:pPr>
        <w:autoSpaceDE w:val="0"/>
        <w:autoSpaceDN w:val="0"/>
        <w:adjustRightInd w:val="0"/>
        <w:rPr>
          <w:rFonts w:ascii="Arial" w:hAnsi="Arial" w:cs="Arial"/>
        </w:rPr>
      </w:pPr>
      <w:r w:rsidRPr="00CF0F8C">
        <w:rPr>
          <w:rFonts w:ascii="Arial" w:hAnsi="Arial" w:cs="Arial"/>
        </w:rPr>
        <w:t xml:space="preserve">The North East as a whole is renowned for its community spirit and friendliness. Results from </w:t>
      </w:r>
      <w:r w:rsidR="00CF0F8C">
        <w:rPr>
          <w:rFonts w:ascii="Arial" w:hAnsi="Arial" w:cs="Arial"/>
        </w:rPr>
        <w:t>the</w:t>
      </w:r>
      <w:r w:rsidRPr="00CF0F8C">
        <w:rPr>
          <w:rFonts w:ascii="Arial" w:hAnsi="Arial" w:cs="Arial"/>
        </w:rPr>
        <w:t xml:space="preserve"> 2015 Residents’ Survey show that 62% think their area is a place where people from different backgrounds get on well together; and 70% feel a strong sense of belonging to their </w:t>
      </w:r>
      <w:proofErr w:type="spellStart"/>
      <w:r w:rsidRPr="00CF0F8C">
        <w:rPr>
          <w:rFonts w:ascii="Arial" w:hAnsi="Arial" w:cs="Arial"/>
        </w:rPr>
        <w:t>neighbourhood</w:t>
      </w:r>
      <w:proofErr w:type="spellEnd"/>
      <w:r w:rsidRPr="00CF0F8C">
        <w:rPr>
          <w:rFonts w:ascii="Arial" w:hAnsi="Arial" w:cs="Arial"/>
        </w:rPr>
        <w:t>. We feel this is a strong foundation but are keen to improve on both of these figures.</w:t>
      </w:r>
    </w:p>
    <w:p w:rsidR="004D0D24" w:rsidRPr="00CF0F8C" w:rsidRDefault="004D0D24" w:rsidP="004D0D24">
      <w:pPr>
        <w:autoSpaceDE w:val="0"/>
        <w:autoSpaceDN w:val="0"/>
        <w:adjustRightInd w:val="0"/>
        <w:rPr>
          <w:rFonts w:ascii="Arial" w:hAnsi="Arial" w:cs="Arial"/>
        </w:rPr>
      </w:pPr>
    </w:p>
    <w:p w:rsidR="004D0D24" w:rsidRPr="00CF0F8C" w:rsidRDefault="004D0D24" w:rsidP="004D0D24">
      <w:pPr>
        <w:rPr>
          <w:rFonts w:ascii="Arial" w:hAnsi="Arial" w:cs="Arial"/>
          <w:b/>
          <w:sz w:val="36"/>
        </w:rPr>
      </w:pPr>
      <w:r w:rsidRPr="00CF0F8C">
        <w:rPr>
          <w:rFonts w:ascii="Arial" w:hAnsi="Arial" w:cs="Arial"/>
          <w:b/>
          <w:sz w:val="36"/>
        </w:rPr>
        <w:lastRenderedPageBreak/>
        <w:t>Roles and Responsibilities</w:t>
      </w:r>
    </w:p>
    <w:p w:rsidR="004D0D24" w:rsidRPr="00CF0F8C" w:rsidRDefault="004D0D24" w:rsidP="004D0D24">
      <w:pPr>
        <w:rPr>
          <w:rFonts w:ascii="Arial" w:hAnsi="Arial" w:cs="Arial"/>
          <w:b/>
        </w:rPr>
      </w:pPr>
    </w:p>
    <w:p w:rsidR="004D0D24" w:rsidRPr="00CF0F8C" w:rsidRDefault="004D0D24" w:rsidP="004D0D24">
      <w:pPr>
        <w:rPr>
          <w:rFonts w:ascii="Arial" w:hAnsi="Arial" w:cs="Arial"/>
          <w:bCs/>
        </w:rPr>
      </w:pPr>
      <w:r w:rsidRPr="00CF0F8C">
        <w:rPr>
          <w:rFonts w:ascii="Arial" w:hAnsi="Arial" w:cs="Arial"/>
          <w:b/>
        </w:rPr>
        <w:t>Governors</w:t>
      </w:r>
      <w:r w:rsidRPr="00CF0F8C">
        <w:rPr>
          <w:rFonts w:ascii="Arial" w:hAnsi="Arial" w:cs="Arial"/>
          <w:bCs/>
        </w:rPr>
        <w:t xml:space="preserve"> are responsible for </w:t>
      </w:r>
    </w:p>
    <w:p w:rsidR="004D0D24" w:rsidRPr="00CF0F8C" w:rsidRDefault="004D0D24" w:rsidP="004D0D24">
      <w:pPr>
        <w:numPr>
          <w:ilvl w:val="0"/>
          <w:numId w:val="4"/>
        </w:numPr>
        <w:rPr>
          <w:rFonts w:ascii="Arial" w:hAnsi="Arial" w:cs="Arial"/>
          <w:bCs/>
        </w:rPr>
      </w:pPr>
      <w:proofErr w:type="gramStart"/>
      <w:r w:rsidRPr="00CF0F8C">
        <w:rPr>
          <w:rFonts w:ascii="Arial" w:hAnsi="Arial" w:cs="Arial"/>
          <w:bCs/>
        </w:rPr>
        <w:t>ensuring</w:t>
      </w:r>
      <w:proofErr w:type="gramEnd"/>
      <w:r w:rsidRPr="00CF0F8C">
        <w:rPr>
          <w:rFonts w:ascii="Arial" w:hAnsi="Arial" w:cs="Arial"/>
          <w:bCs/>
        </w:rPr>
        <w:t xml:space="preserve"> that the school complies with all equality legislation.</w:t>
      </w:r>
    </w:p>
    <w:p w:rsidR="004D0D24" w:rsidRPr="00CF0F8C" w:rsidRDefault="004D0D24" w:rsidP="004D0D24">
      <w:pPr>
        <w:numPr>
          <w:ilvl w:val="0"/>
          <w:numId w:val="4"/>
        </w:numPr>
        <w:rPr>
          <w:rFonts w:ascii="Arial" w:hAnsi="Arial" w:cs="Arial"/>
          <w:bCs/>
        </w:rPr>
      </w:pPr>
      <w:r w:rsidRPr="00CF0F8C">
        <w:rPr>
          <w:rFonts w:ascii="Arial" w:hAnsi="Arial" w:cs="Arial"/>
          <w:bCs/>
        </w:rPr>
        <w:t xml:space="preserve">approving and adopting the schools single equality scheme </w:t>
      </w:r>
    </w:p>
    <w:p w:rsidR="004D0D24" w:rsidRPr="00CF0F8C" w:rsidRDefault="004D0D24" w:rsidP="004D0D24">
      <w:pPr>
        <w:numPr>
          <w:ilvl w:val="0"/>
          <w:numId w:val="4"/>
        </w:numPr>
        <w:rPr>
          <w:rFonts w:ascii="Arial" w:hAnsi="Arial" w:cs="Arial"/>
          <w:bCs/>
        </w:rPr>
      </w:pPr>
      <w:r w:rsidRPr="00CF0F8C">
        <w:rPr>
          <w:rFonts w:ascii="Arial" w:hAnsi="Arial" w:cs="Arial"/>
          <w:bCs/>
        </w:rPr>
        <w:t>receiving progress reports and making recommendations for future actions to ensure the identified priorities are achieved</w:t>
      </w:r>
    </w:p>
    <w:p w:rsidR="004D0D24" w:rsidRPr="00CF0F8C" w:rsidRDefault="004D0D24" w:rsidP="004D0D24">
      <w:pPr>
        <w:numPr>
          <w:ilvl w:val="0"/>
          <w:numId w:val="4"/>
        </w:numPr>
        <w:rPr>
          <w:rFonts w:ascii="Arial" w:hAnsi="Arial" w:cs="Arial"/>
          <w:bCs/>
        </w:rPr>
      </w:pPr>
      <w:r w:rsidRPr="00CF0F8C">
        <w:rPr>
          <w:rFonts w:ascii="Arial" w:hAnsi="Arial" w:cs="Arial"/>
          <w:bCs/>
        </w:rPr>
        <w:t>a named governor will have responsibility for monitoring equality outcomes</w:t>
      </w:r>
    </w:p>
    <w:p w:rsidR="004D0D24" w:rsidRPr="00CF0F8C" w:rsidRDefault="004D0D24" w:rsidP="004D0D24">
      <w:pPr>
        <w:rPr>
          <w:rFonts w:ascii="Arial" w:hAnsi="Arial" w:cs="Arial"/>
          <w:bCs/>
        </w:rPr>
      </w:pPr>
    </w:p>
    <w:p w:rsidR="004D0D24" w:rsidRPr="00CF0F8C" w:rsidRDefault="004D0D24" w:rsidP="004D0D24">
      <w:pPr>
        <w:rPr>
          <w:rFonts w:ascii="Arial" w:hAnsi="Arial" w:cs="Arial"/>
          <w:bCs/>
        </w:rPr>
      </w:pPr>
      <w:r w:rsidRPr="00CF0F8C">
        <w:rPr>
          <w:rFonts w:ascii="Arial" w:hAnsi="Arial" w:cs="Arial"/>
          <w:b/>
        </w:rPr>
        <w:t>The Leadership Team</w:t>
      </w:r>
      <w:r w:rsidRPr="00CF0F8C">
        <w:rPr>
          <w:rFonts w:ascii="Arial" w:hAnsi="Arial" w:cs="Arial"/>
          <w:bCs/>
        </w:rPr>
        <w:t xml:space="preserve"> of the school will be responsible for</w:t>
      </w:r>
    </w:p>
    <w:p w:rsidR="004D0D24" w:rsidRPr="00CF0F8C" w:rsidRDefault="004D0D24" w:rsidP="004D0D24">
      <w:pPr>
        <w:numPr>
          <w:ilvl w:val="0"/>
          <w:numId w:val="5"/>
        </w:numPr>
        <w:rPr>
          <w:rFonts w:ascii="Arial" w:hAnsi="Arial" w:cs="Arial"/>
          <w:bCs/>
        </w:rPr>
      </w:pPr>
      <w:r w:rsidRPr="00CF0F8C">
        <w:rPr>
          <w:rFonts w:ascii="Arial" w:hAnsi="Arial" w:cs="Arial"/>
          <w:bCs/>
        </w:rPr>
        <w:t>promoting the single equality scheme both inside and outside the school</w:t>
      </w:r>
    </w:p>
    <w:p w:rsidR="004D0D24" w:rsidRPr="00CF0F8C" w:rsidRDefault="004D0D24" w:rsidP="004D0D24">
      <w:pPr>
        <w:numPr>
          <w:ilvl w:val="0"/>
          <w:numId w:val="5"/>
        </w:numPr>
        <w:rPr>
          <w:rFonts w:ascii="Arial" w:hAnsi="Arial" w:cs="Arial"/>
          <w:bCs/>
        </w:rPr>
      </w:pPr>
      <w:r w:rsidRPr="00CF0F8C">
        <w:rPr>
          <w:rFonts w:ascii="Arial" w:hAnsi="Arial" w:cs="Arial"/>
          <w:bCs/>
        </w:rPr>
        <w:t>ensuring that all staff fulfill their role with regard to delivering equality</w:t>
      </w:r>
    </w:p>
    <w:p w:rsidR="004D0D24" w:rsidRPr="00CF0F8C" w:rsidRDefault="004D0D24" w:rsidP="004D0D24">
      <w:pPr>
        <w:numPr>
          <w:ilvl w:val="0"/>
          <w:numId w:val="5"/>
        </w:numPr>
        <w:rPr>
          <w:rFonts w:ascii="Arial" w:hAnsi="Arial" w:cs="Arial"/>
          <w:bCs/>
        </w:rPr>
      </w:pPr>
      <w:r w:rsidRPr="00CF0F8C">
        <w:rPr>
          <w:rFonts w:ascii="Arial" w:hAnsi="Arial" w:cs="Arial"/>
          <w:bCs/>
        </w:rPr>
        <w:t xml:space="preserve">providing reports to the governing body and staff on how the scheme is working  </w:t>
      </w:r>
    </w:p>
    <w:p w:rsidR="004D0D24" w:rsidRPr="00CF0F8C" w:rsidRDefault="004D0D24" w:rsidP="004D0D24">
      <w:pPr>
        <w:numPr>
          <w:ilvl w:val="0"/>
          <w:numId w:val="5"/>
        </w:numPr>
        <w:rPr>
          <w:rFonts w:ascii="Arial" w:hAnsi="Arial" w:cs="Arial"/>
          <w:bCs/>
        </w:rPr>
      </w:pPr>
      <w:r w:rsidRPr="00CF0F8C">
        <w:rPr>
          <w:rFonts w:ascii="Arial" w:hAnsi="Arial" w:cs="Arial"/>
          <w:bCs/>
        </w:rPr>
        <w:t>taking appropriate action where discrimination occurs</w:t>
      </w:r>
    </w:p>
    <w:p w:rsidR="004D0D24" w:rsidRPr="00CF0F8C" w:rsidRDefault="004D0D24" w:rsidP="004D0D24">
      <w:pPr>
        <w:rPr>
          <w:rFonts w:ascii="Arial" w:hAnsi="Arial" w:cs="Arial"/>
          <w:bCs/>
        </w:rPr>
      </w:pPr>
    </w:p>
    <w:p w:rsidR="004D0D24" w:rsidRPr="00CF0F8C" w:rsidRDefault="004D0D24" w:rsidP="004D0D24">
      <w:pPr>
        <w:jc w:val="both"/>
        <w:rPr>
          <w:rFonts w:ascii="Arial" w:hAnsi="Arial" w:cs="Arial"/>
          <w:b/>
          <w:szCs w:val="28"/>
        </w:rPr>
      </w:pPr>
    </w:p>
    <w:p w:rsidR="004D0D24" w:rsidRPr="00CF0F8C" w:rsidRDefault="004D0D24" w:rsidP="004D0D24">
      <w:pPr>
        <w:jc w:val="both"/>
        <w:rPr>
          <w:rFonts w:ascii="Arial" w:hAnsi="Arial" w:cs="Arial"/>
          <w:b/>
          <w:color w:val="0000FF"/>
          <w:szCs w:val="28"/>
        </w:rPr>
      </w:pPr>
      <w:r w:rsidRPr="00CF0F8C">
        <w:rPr>
          <w:rFonts w:ascii="Arial" w:hAnsi="Arial" w:cs="Arial"/>
          <w:b/>
          <w:szCs w:val="28"/>
        </w:rPr>
        <w:t xml:space="preserve">Parents/Carers </w:t>
      </w:r>
      <w:r w:rsidRPr="00CF0F8C">
        <w:rPr>
          <w:rFonts w:ascii="Arial" w:hAnsi="Arial" w:cs="Arial"/>
          <w:bCs/>
          <w:szCs w:val="28"/>
        </w:rPr>
        <w:t>will:</w:t>
      </w:r>
    </w:p>
    <w:p w:rsidR="004D0D24" w:rsidRPr="00CF0F8C" w:rsidRDefault="004D0D24" w:rsidP="004D0D24">
      <w:pPr>
        <w:numPr>
          <w:ilvl w:val="0"/>
          <w:numId w:val="2"/>
        </w:numPr>
        <w:jc w:val="both"/>
        <w:rPr>
          <w:rFonts w:ascii="Arial" w:hAnsi="Arial" w:cs="Arial"/>
        </w:rPr>
      </w:pPr>
      <w:r w:rsidRPr="00CF0F8C">
        <w:rPr>
          <w:rFonts w:ascii="Arial" w:hAnsi="Arial" w:cs="Arial"/>
        </w:rPr>
        <w:t>have access to the scheme and be encouraged to support the scheme</w:t>
      </w:r>
    </w:p>
    <w:p w:rsidR="004D0D24" w:rsidRPr="00CF0F8C" w:rsidRDefault="004D0D24" w:rsidP="004D0D24">
      <w:pPr>
        <w:numPr>
          <w:ilvl w:val="0"/>
          <w:numId w:val="2"/>
        </w:numPr>
        <w:jc w:val="both"/>
        <w:rPr>
          <w:rFonts w:ascii="Arial" w:hAnsi="Arial" w:cs="Arial"/>
        </w:rPr>
      </w:pPr>
      <w:r w:rsidRPr="00CF0F8C">
        <w:rPr>
          <w:rFonts w:ascii="Arial" w:hAnsi="Arial" w:cs="Arial"/>
        </w:rPr>
        <w:t>have the opportunity to attend any relevant meetings/awareness raising sessions related to the scheme</w:t>
      </w:r>
    </w:p>
    <w:p w:rsidR="004D0D24" w:rsidRPr="00CF0F8C" w:rsidRDefault="004D0D24" w:rsidP="004D0D24">
      <w:pPr>
        <w:numPr>
          <w:ilvl w:val="0"/>
          <w:numId w:val="2"/>
        </w:numPr>
        <w:jc w:val="both"/>
        <w:rPr>
          <w:rFonts w:ascii="Arial" w:hAnsi="Arial" w:cs="Arial"/>
        </w:rPr>
      </w:pPr>
      <w:r w:rsidRPr="00CF0F8C">
        <w:rPr>
          <w:rFonts w:ascii="Arial" w:hAnsi="Arial" w:cs="Arial"/>
        </w:rPr>
        <w:t>have the right to be informed of any incident related to this scheme which could directly affect their child</w:t>
      </w:r>
    </w:p>
    <w:p w:rsidR="004D0D24" w:rsidRPr="00CF0F8C" w:rsidRDefault="004D0D24" w:rsidP="004D0D24">
      <w:pPr>
        <w:rPr>
          <w:rFonts w:ascii="Arial" w:hAnsi="Arial" w:cs="Arial"/>
          <w:bCs/>
        </w:rPr>
      </w:pPr>
    </w:p>
    <w:p w:rsidR="004D0D24" w:rsidRPr="00CF0F8C" w:rsidRDefault="004D0D24" w:rsidP="004D0D24">
      <w:pPr>
        <w:rPr>
          <w:rFonts w:ascii="Arial" w:hAnsi="Arial" w:cs="Arial"/>
          <w:bCs/>
        </w:rPr>
      </w:pPr>
      <w:r w:rsidRPr="00CF0F8C">
        <w:rPr>
          <w:rFonts w:ascii="Arial" w:hAnsi="Arial" w:cs="Arial"/>
          <w:b/>
        </w:rPr>
        <w:t>Staff and pupils</w:t>
      </w:r>
      <w:r w:rsidRPr="00CF0F8C">
        <w:rPr>
          <w:rFonts w:ascii="Arial" w:hAnsi="Arial" w:cs="Arial"/>
          <w:bCs/>
        </w:rPr>
        <w:t xml:space="preserve"> are responsible for </w:t>
      </w:r>
    </w:p>
    <w:p w:rsidR="004D0D24" w:rsidRPr="00CF0F8C" w:rsidRDefault="004D0D24" w:rsidP="004D0D24">
      <w:pPr>
        <w:numPr>
          <w:ilvl w:val="0"/>
          <w:numId w:val="6"/>
        </w:numPr>
        <w:rPr>
          <w:rFonts w:ascii="Arial" w:hAnsi="Arial" w:cs="Arial"/>
          <w:bCs/>
        </w:rPr>
      </w:pPr>
      <w:r w:rsidRPr="00CF0F8C">
        <w:rPr>
          <w:rFonts w:ascii="Arial" w:hAnsi="Arial" w:cs="Arial"/>
          <w:bCs/>
        </w:rPr>
        <w:t xml:space="preserve">engaging with the school in eliminating any discrimination </w:t>
      </w:r>
    </w:p>
    <w:p w:rsidR="004D0D24" w:rsidRPr="00CF0F8C" w:rsidRDefault="004D0D24" w:rsidP="004D0D24">
      <w:pPr>
        <w:numPr>
          <w:ilvl w:val="0"/>
          <w:numId w:val="6"/>
        </w:numPr>
        <w:rPr>
          <w:rFonts w:ascii="Arial" w:hAnsi="Arial" w:cs="Arial"/>
          <w:bCs/>
        </w:rPr>
      </w:pPr>
      <w:r w:rsidRPr="00CF0F8C">
        <w:rPr>
          <w:rFonts w:ascii="Arial" w:hAnsi="Arial" w:cs="Arial"/>
          <w:bCs/>
        </w:rPr>
        <w:t xml:space="preserve">promoting a positive working environment </w:t>
      </w:r>
    </w:p>
    <w:p w:rsidR="004D0D24" w:rsidRPr="00CF0F8C" w:rsidRDefault="004D0D24" w:rsidP="004D0D24">
      <w:pPr>
        <w:numPr>
          <w:ilvl w:val="0"/>
          <w:numId w:val="6"/>
        </w:numPr>
        <w:rPr>
          <w:rFonts w:ascii="Arial" w:hAnsi="Arial" w:cs="Arial"/>
          <w:bCs/>
        </w:rPr>
      </w:pPr>
      <w:r w:rsidRPr="00CF0F8C">
        <w:rPr>
          <w:rFonts w:ascii="Arial" w:hAnsi="Arial" w:cs="Arial"/>
          <w:bCs/>
        </w:rPr>
        <w:t>showing a commitment to undertaking training and development within this area</w:t>
      </w:r>
    </w:p>
    <w:p w:rsidR="004D0D24" w:rsidRPr="00CF0F8C" w:rsidRDefault="004D0D24" w:rsidP="004D0D24">
      <w:pPr>
        <w:rPr>
          <w:rFonts w:ascii="Arial" w:hAnsi="Arial" w:cs="Arial"/>
          <w:bCs/>
        </w:rPr>
      </w:pPr>
    </w:p>
    <w:p w:rsidR="004D0D24" w:rsidRPr="00CF0F8C" w:rsidRDefault="004D0D24" w:rsidP="004D0D24">
      <w:pPr>
        <w:rPr>
          <w:rFonts w:ascii="Arial" w:hAnsi="Arial" w:cs="Arial"/>
          <w:bCs/>
        </w:rPr>
      </w:pPr>
      <w:r w:rsidRPr="00CF0F8C">
        <w:rPr>
          <w:rFonts w:ascii="Arial" w:hAnsi="Arial" w:cs="Arial"/>
          <w:b/>
        </w:rPr>
        <w:t>Visitors</w:t>
      </w:r>
      <w:r w:rsidRPr="00CF0F8C">
        <w:rPr>
          <w:rFonts w:ascii="Arial" w:hAnsi="Arial" w:cs="Arial"/>
          <w:bCs/>
        </w:rPr>
        <w:t xml:space="preserve"> to our school will be expected to respect and follow our equality policy.</w:t>
      </w:r>
    </w:p>
    <w:p w:rsidR="004D0D24" w:rsidRPr="00CF0F8C" w:rsidRDefault="004D0D24" w:rsidP="004D0D24">
      <w:pPr>
        <w:pStyle w:val="Header"/>
        <w:tabs>
          <w:tab w:val="clear" w:pos="4320"/>
          <w:tab w:val="clear" w:pos="8640"/>
        </w:tabs>
        <w:rPr>
          <w:rFonts w:ascii="Arial" w:hAnsi="Arial" w:cs="Arial"/>
          <w:bCs/>
        </w:rPr>
      </w:pPr>
    </w:p>
    <w:p w:rsidR="004D0D24" w:rsidRPr="00CF0F8C" w:rsidRDefault="004D0D24" w:rsidP="004D0D24">
      <w:pPr>
        <w:rPr>
          <w:rFonts w:ascii="Arial" w:hAnsi="Arial" w:cs="Arial"/>
          <w:b/>
          <w:sz w:val="36"/>
        </w:rPr>
      </w:pPr>
      <w:r w:rsidRPr="00CF0F8C">
        <w:rPr>
          <w:rFonts w:ascii="Arial" w:hAnsi="Arial" w:cs="Arial"/>
          <w:b/>
          <w:sz w:val="36"/>
        </w:rPr>
        <w:t>Monitoring and Reviewing</w:t>
      </w:r>
    </w:p>
    <w:p w:rsidR="004D0D24" w:rsidRPr="00CF0F8C" w:rsidRDefault="004D0D24" w:rsidP="004D0D24">
      <w:pPr>
        <w:autoSpaceDE w:val="0"/>
        <w:autoSpaceDN w:val="0"/>
        <w:adjustRightInd w:val="0"/>
        <w:rPr>
          <w:rFonts w:ascii="Arial" w:hAnsi="Arial" w:cs="Arial"/>
          <w:szCs w:val="20"/>
        </w:rPr>
      </w:pPr>
    </w:p>
    <w:p w:rsidR="004D0D24" w:rsidRPr="00CF0F8C" w:rsidRDefault="004D0D24" w:rsidP="004D0D24">
      <w:pPr>
        <w:autoSpaceDE w:val="0"/>
        <w:autoSpaceDN w:val="0"/>
        <w:adjustRightInd w:val="0"/>
        <w:rPr>
          <w:rFonts w:ascii="Arial" w:hAnsi="Arial" w:cs="Arial"/>
          <w:szCs w:val="20"/>
        </w:rPr>
      </w:pPr>
      <w:r w:rsidRPr="00CF0F8C">
        <w:rPr>
          <w:rFonts w:ascii="Arial" w:hAnsi="Arial" w:cs="Arial"/>
          <w:szCs w:val="20"/>
        </w:rPr>
        <w:t>This single equality scheme will run for three years but will be reviewed and reported upon annually to the governing body.</w:t>
      </w:r>
    </w:p>
    <w:p w:rsidR="004D0D24" w:rsidRPr="00CF0F8C" w:rsidRDefault="004D0D24" w:rsidP="004D0D24">
      <w:pPr>
        <w:autoSpaceDE w:val="0"/>
        <w:autoSpaceDN w:val="0"/>
        <w:adjustRightInd w:val="0"/>
        <w:rPr>
          <w:rFonts w:ascii="Arial" w:hAnsi="Arial" w:cs="Arial"/>
          <w:szCs w:val="20"/>
        </w:rPr>
      </w:pPr>
    </w:p>
    <w:p w:rsidR="004D0D24" w:rsidRPr="00CF0F8C" w:rsidRDefault="004D0D24" w:rsidP="004D0D24">
      <w:pPr>
        <w:autoSpaceDE w:val="0"/>
        <w:autoSpaceDN w:val="0"/>
        <w:adjustRightInd w:val="0"/>
        <w:rPr>
          <w:rFonts w:ascii="Arial" w:hAnsi="Arial" w:cs="Arial"/>
          <w:szCs w:val="20"/>
        </w:rPr>
      </w:pPr>
      <w:r w:rsidRPr="00CF0F8C">
        <w:rPr>
          <w:rFonts w:ascii="Arial" w:hAnsi="Arial" w:cs="Arial"/>
          <w:szCs w:val="20"/>
        </w:rPr>
        <w:t>The School Development Plan will ensure this scheme forms an essential part of the school’s action on equality. It includes targets determined by the governing body for promoting a cohesive community, inclusion and equality in the school, also with reference to the workforce. It also ensures other school policies address equality issues.</w:t>
      </w:r>
    </w:p>
    <w:p w:rsidR="004D0D24" w:rsidRPr="00CF0F8C" w:rsidRDefault="004D0D24" w:rsidP="004D0D24">
      <w:pPr>
        <w:autoSpaceDE w:val="0"/>
        <w:autoSpaceDN w:val="0"/>
        <w:adjustRightInd w:val="0"/>
        <w:rPr>
          <w:rFonts w:ascii="Arial" w:hAnsi="Arial" w:cs="Arial"/>
          <w:szCs w:val="20"/>
        </w:rPr>
      </w:pPr>
    </w:p>
    <w:p w:rsidR="004D0D24" w:rsidRPr="00CF0F8C" w:rsidRDefault="004D0D24" w:rsidP="004D0D24">
      <w:pPr>
        <w:autoSpaceDE w:val="0"/>
        <w:autoSpaceDN w:val="0"/>
        <w:adjustRightInd w:val="0"/>
        <w:rPr>
          <w:rFonts w:ascii="Arial" w:hAnsi="Arial" w:cs="Arial"/>
          <w:szCs w:val="20"/>
        </w:rPr>
      </w:pPr>
      <w:r w:rsidRPr="00CF0F8C">
        <w:rPr>
          <w:rFonts w:ascii="Arial" w:hAnsi="Arial" w:cs="Arial"/>
          <w:szCs w:val="20"/>
        </w:rPr>
        <w:t>This Scheme and the schools equality and diversity policy will be regularly monitored and reviewed by staff and governors to ensure that it is effective in tackling discrimination, promoting access and participation, equality and good relations between different groups, and that it does not disadvantage particular sections of the community.</w:t>
      </w:r>
    </w:p>
    <w:p w:rsidR="004D0D24" w:rsidRPr="00CF0F8C" w:rsidRDefault="004D0D24" w:rsidP="004D0D24">
      <w:pPr>
        <w:autoSpaceDE w:val="0"/>
        <w:autoSpaceDN w:val="0"/>
        <w:adjustRightInd w:val="0"/>
        <w:rPr>
          <w:rFonts w:ascii="Arial" w:hAnsi="Arial" w:cs="Arial"/>
          <w:szCs w:val="20"/>
        </w:rPr>
      </w:pPr>
    </w:p>
    <w:p w:rsidR="004D0D24" w:rsidRPr="00CF0F8C" w:rsidRDefault="004D0D24" w:rsidP="004D0D24">
      <w:pPr>
        <w:autoSpaceDE w:val="0"/>
        <w:autoSpaceDN w:val="0"/>
        <w:adjustRightInd w:val="0"/>
        <w:rPr>
          <w:rFonts w:ascii="Arial" w:hAnsi="Arial" w:cs="Arial"/>
          <w:szCs w:val="20"/>
        </w:rPr>
      </w:pPr>
      <w:r w:rsidRPr="00CF0F8C">
        <w:rPr>
          <w:rFonts w:ascii="Arial" w:hAnsi="Arial" w:cs="Arial"/>
          <w:szCs w:val="20"/>
        </w:rPr>
        <w:lastRenderedPageBreak/>
        <w:t>Any pattern of inequality found as a result of impact assessments is used to inform future planning and decision-making.</w:t>
      </w:r>
    </w:p>
    <w:p w:rsidR="004D0D24" w:rsidRPr="00CF0F8C" w:rsidRDefault="004D0D24" w:rsidP="004D0D24">
      <w:pPr>
        <w:autoSpaceDE w:val="0"/>
        <w:autoSpaceDN w:val="0"/>
        <w:adjustRightInd w:val="0"/>
        <w:rPr>
          <w:rFonts w:ascii="Arial" w:hAnsi="Arial" w:cs="Arial"/>
          <w:szCs w:val="20"/>
        </w:rPr>
      </w:pPr>
    </w:p>
    <w:p w:rsidR="004D0D24" w:rsidRPr="00CF0F8C" w:rsidRDefault="004D0D24" w:rsidP="004D0D24">
      <w:pPr>
        <w:autoSpaceDE w:val="0"/>
        <w:autoSpaceDN w:val="0"/>
        <w:adjustRightInd w:val="0"/>
        <w:rPr>
          <w:rFonts w:ascii="Arial" w:hAnsi="Arial" w:cs="Arial"/>
          <w:szCs w:val="20"/>
        </w:rPr>
      </w:pPr>
      <w:r w:rsidRPr="00CF0F8C">
        <w:rPr>
          <w:rFonts w:ascii="Arial" w:hAnsi="Arial" w:cs="Arial"/>
          <w:szCs w:val="20"/>
        </w:rPr>
        <w:t>The Headteacher/leadership team will provide monitoring reports for review by the Governing Body. These will include: school population, recruitment, retention, progression, key initiatives, progress against targets and future plans.</w:t>
      </w:r>
    </w:p>
    <w:p w:rsidR="004D0D24" w:rsidRPr="00CF0F8C" w:rsidRDefault="004D0D24" w:rsidP="004D0D24">
      <w:pPr>
        <w:rPr>
          <w:rFonts w:ascii="Arial" w:hAnsi="Arial" w:cs="Arial"/>
          <w:bCs/>
        </w:rPr>
      </w:pPr>
    </w:p>
    <w:p w:rsidR="004D0D24" w:rsidRPr="00CF0F8C" w:rsidRDefault="004D0D24" w:rsidP="004D0D24">
      <w:pPr>
        <w:rPr>
          <w:rFonts w:ascii="Arial" w:hAnsi="Arial" w:cs="Arial"/>
          <w:bCs/>
        </w:rPr>
      </w:pPr>
      <w:r w:rsidRPr="00CF0F8C">
        <w:rPr>
          <w:rFonts w:ascii="Arial" w:hAnsi="Arial" w:cs="Arial"/>
          <w:bCs/>
        </w:rPr>
        <w:t>Find our Equality and Diversity policy at Appendix a</w:t>
      </w:r>
    </w:p>
    <w:p w:rsidR="004D0D24" w:rsidRPr="00CF0F8C" w:rsidRDefault="004D0D24" w:rsidP="004D0D24">
      <w:pPr>
        <w:rPr>
          <w:rFonts w:ascii="Arial" w:hAnsi="Arial" w:cs="Arial"/>
          <w:bCs/>
        </w:rPr>
      </w:pPr>
    </w:p>
    <w:p w:rsidR="004D0D24" w:rsidRPr="00CF0F8C" w:rsidRDefault="004D0D24" w:rsidP="004D0D24">
      <w:pPr>
        <w:pStyle w:val="Heading6"/>
        <w:rPr>
          <w:bCs/>
        </w:rPr>
      </w:pPr>
      <w:r w:rsidRPr="00CF0F8C">
        <w:rPr>
          <w:bCs/>
        </w:rPr>
        <w:t>Impact Assessments</w:t>
      </w:r>
    </w:p>
    <w:p w:rsidR="004D0D24" w:rsidRPr="00CF0F8C" w:rsidRDefault="004D0D24" w:rsidP="004D0D24">
      <w:pPr>
        <w:rPr>
          <w:rFonts w:ascii="Arial" w:hAnsi="Arial" w:cs="Arial"/>
          <w:bCs/>
        </w:rPr>
      </w:pPr>
    </w:p>
    <w:p w:rsidR="004D0D24" w:rsidRPr="00CF0F8C" w:rsidRDefault="004D0D24" w:rsidP="004D0D24">
      <w:pPr>
        <w:rPr>
          <w:rFonts w:ascii="Arial" w:hAnsi="Arial" w:cs="Arial"/>
          <w:bCs/>
        </w:rPr>
      </w:pPr>
      <w:r w:rsidRPr="00CF0F8C">
        <w:rPr>
          <w:rFonts w:ascii="Arial" w:hAnsi="Arial" w:cs="Arial"/>
          <w:bCs/>
        </w:rPr>
        <w:t>The school will undertake to impact assess all of its policies, procedures and practices and will where necessary support staff in engaging with any new practices.  Find our template Impact Assessment form at Appendix b</w:t>
      </w:r>
    </w:p>
    <w:p w:rsidR="004D0D24" w:rsidRPr="00CF0F8C" w:rsidRDefault="004D0D24" w:rsidP="004D0D24">
      <w:pPr>
        <w:rPr>
          <w:rFonts w:ascii="Arial" w:hAnsi="Arial" w:cs="Arial"/>
        </w:rPr>
      </w:pPr>
    </w:p>
    <w:p w:rsidR="008A1C4B" w:rsidRPr="00CF0F8C" w:rsidRDefault="008A1C4B">
      <w:pPr>
        <w:rPr>
          <w:rFonts w:ascii="Arial" w:hAnsi="Arial" w:cs="Arial"/>
        </w:rPr>
      </w:pPr>
    </w:p>
    <w:sectPr w:rsidR="008A1C4B" w:rsidRPr="00CF0F8C" w:rsidSect="008A1C4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GillSans">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0459CF"/>
    <w:multiLevelType w:val="hybridMultilevel"/>
    <w:tmpl w:val="3F88B1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C0B3EFD"/>
    <w:multiLevelType w:val="hybridMultilevel"/>
    <w:tmpl w:val="5D001E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D31371C"/>
    <w:multiLevelType w:val="hybridMultilevel"/>
    <w:tmpl w:val="F2B245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20F0B3D"/>
    <w:multiLevelType w:val="hybridMultilevel"/>
    <w:tmpl w:val="BA1A0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FB77031"/>
    <w:multiLevelType w:val="hybridMultilevel"/>
    <w:tmpl w:val="99524D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1666EAC"/>
    <w:multiLevelType w:val="hybridMultilevel"/>
    <w:tmpl w:val="10D63C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6EC532F"/>
    <w:multiLevelType w:val="hybridMultilevel"/>
    <w:tmpl w:val="FA5C2E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4D34065"/>
    <w:multiLevelType w:val="hybridMultilevel"/>
    <w:tmpl w:val="2D94FF94"/>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cs="Times New Roman"/>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2"/>
  </w:num>
  <w:num w:numId="3">
    <w:abstractNumId w:val="5"/>
  </w:num>
  <w:num w:numId="4">
    <w:abstractNumId w:val="4"/>
  </w:num>
  <w:num w:numId="5">
    <w:abstractNumId w:val="1"/>
  </w:num>
  <w:num w:numId="6">
    <w:abstractNumId w:val="6"/>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D24"/>
    <w:rsid w:val="00190183"/>
    <w:rsid w:val="001C0CC1"/>
    <w:rsid w:val="00287555"/>
    <w:rsid w:val="004D0D24"/>
    <w:rsid w:val="008A1C4B"/>
    <w:rsid w:val="00A5586E"/>
    <w:rsid w:val="00CF0F8C"/>
    <w:rsid w:val="00D4049E"/>
    <w:rsid w:val="00EB36B6"/>
    <w:rsid w:val="00F354C8"/>
    <w:rsid w:val="00F75DD9"/>
    <w:rsid w:val="00FD50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809F1A-9451-4AE6-828C-020FCD271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0D24"/>
    <w:pPr>
      <w:spacing w:after="0" w:line="240" w:lineRule="auto"/>
    </w:pPr>
    <w:rPr>
      <w:rFonts w:ascii="Gill Sans MT" w:eastAsia="Times New Roman" w:hAnsi="Gill Sans MT" w:cs="Times New Roman"/>
      <w:sz w:val="24"/>
      <w:szCs w:val="24"/>
    </w:rPr>
  </w:style>
  <w:style w:type="paragraph" w:styleId="Heading1">
    <w:name w:val="heading 1"/>
    <w:basedOn w:val="Normal"/>
    <w:next w:val="Normal"/>
    <w:link w:val="Heading1Char"/>
    <w:qFormat/>
    <w:rsid w:val="004D0D24"/>
    <w:pPr>
      <w:keepNext/>
      <w:outlineLvl w:val="0"/>
    </w:pPr>
    <w:rPr>
      <w:rFonts w:ascii="Arial Narrow" w:hAnsi="Arial Narrow"/>
      <w:b/>
      <w:bCs/>
      <w:lang w:val="en-GB"/>
    </w:rPr>
  </w:style>
  <w:style w:type="paragraph" w:styleId="Heading6">
    <w:name w:val="heading 6"/>
    <w:basedOn w:val="Normal"/>
    <w:next w:val="Normal"/>
    <w:link w:val="Heading6Char"/>
    <w:qFormat/>
    <w:rsid w:val="004D0D24"/>
    <w:pPr>
      <w:keepNext/>
      <w:outlineLvl w:val="5"/>
    </w:pPr>
    <w:rPr>
      <w:rFonts w:ascii="Arial" w:hAnsi="Arial" w:cs="Arial"/>
      <w:b/>
      <w:sz w:val="36"/>
    </w:rPr>
  </w:style>
  <w:style w:type="paragraph" w:styleId="Heading7">
    <w:name w:val="heading 7"/>
    <w:basedOn w:val="Normal"/>
    <w:next w:val="Normal"/>
    <w:link w:val="Heading7Char"/>
    <w:qFormat/>
    <w:rsid w:val="004D0D24"/>
    <w:pPr>
      <w:keepNext/>
      <w:outlineLvl w:val="6"/>
    </w:pPr>
    <w:rPr>
      <w:rFonts w:ascii="Arial" w:hAnsi="Arial"/>
      <w:bCs/>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D0D24"/>
    <w:rPr>
      <w:rFonts w:ascii="Arial Narrow" w:eastAsia="Times New Roman" w:hAnsi="Arial Narrow" w:cs="Times New Roman"/>
      <w:b/>
      <w:bCs/>
      <w:sz w:val="24"/>
      <w:szCs w:val="24"/>
      <w:lang w:val="en-GB"/>
    </w:rPr>
  </w:style>
  <w:style w:type="character" w:customStyle="1" w:styleId="Heading6Char">
    <w:name w:val="Heading 6 Char"/>
    <w:basedOn w:val="DefaultParagraphFont"/>
    <w:link w:val="Heading6"/>
    <w:rsid w:val="004D0D24"/>
    <w:rPr>
      <w:rFonts w:ascii="Arial" w:eastAsia="Times New Roman" w:hAnsi="Arial" w:cs="Arial"/>
      <w:b/>
      <w:sz w:val="36"/>
      <w:szCs w:val="24"/>
    </w:rPr>
  </w:style>
  <w:style w:type="character" w:customStyle="1" w:styleId="Heading7Char">
    <w:name w:val="Heading 7 Char"/>
    <w:basedOn w:val="DefaultParagraphFont"/>
    <w:link w:val="Heading7"/>
    <w:rsid w:val="004D0D24"/>
    <w:rPr>
      <w:rFonts w:ascii="Arial" w:eastAsia="Times New Roman" w:hAnsi="Arial" w:cs="Times New Roman"/>
      <w:bCs/>
      <w:sz w:val="28"/>
      <w:szCs w:val="24"/>
      <w:lang w:val="en-GB"/>
    </w:rPr>
  </w:style>
  <w:style w:type="paragraph" w:styleId="Header">
    <w:name w:val="header"/>
    <w:basedOn w:val="Normal"/>
    <w:link w:val="HeaderChar"/>
    <w:semiHidden/>
    <w:rsid w:val="004D0D24"/>
    <w:pPr>
      <w:tabs>
        <w:tab w:val="center" w:pos="4320"/>
        <w:tab w:val="right" w:pos="8640"/>
      </w:tabs>
    </w:pPr>
  </w:style>
  <w:style w:type="character" w:customStyle="1" w:styleId="HeaderChar">
    <w:name w:val="Header Char"/>
    <w:basedOn w:val="DefaultParagraphFont"/>
    <w:link w:val="Header"/>
    <w:semiHidden/>
    <w:rsid w:val="004D0D24"/>
    <w:rPr>
      <w:rFonts w:ascii="Gill Sans MT" w:eastAsia="Times New Roman" w:hAnsi="Gill Sans MT" w:cs="Times New Roman"/>
      <w:sz w:val="24"/>
      <w:szCs w:val="24"/>
    </w:rPr>
  </w:style>
  <w:style w:type="paragraph" w:customStyle="1" w:styleId="Default">
    <w:name w:val="Default"/>
    <w:rsid w:val="004D0D24"/>
    <w:pPr>
      <w:autoSpaceDE w:val="0"/>
      <w:autoSpaceDN w:val="0"/>
      <w:adjustRightInd w:val="0"/>
      <w:spacing w:after="0" w:line="240" w:lineRule="auto"/>
    </w:pPr>
    <w:rPr>
      <w:rFonts w:ascii="GillSans" w:eastAsia="Times New Roman" w:hAnsi="GillSans"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file:///C:\Users\tjon2012\AppData\Local\Microsoft\Windows\Temporary%20Internet%20Files\OLK73D1\Langley-Logo.gif"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7</Pages>
  <Words>1485</Words>
  <Characters>8467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ntc</Company>
  <LinksUpToDate>false</LinksUpToDate>
  <CharactersWithSpaces>9933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tjon2012</dc:creator>
  <cp:lastModifiedBy>TJones</cp:lastModifiedBy>
  <cp:revision>5</cp:revision>
  <dcterms:created xsi:type="dcterms:W3CDTF">2019-10-21T09:55:00Z</dcterms:created>
  <dcterms:modified xsi:type="dcterms:W3CDTF">2020-03-31T09:41:00Z</dcterms:modified>
</cp:coreProperties>
</file>